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0A7005" w:rsidRDefault="000A7005" w:rsidP="000A7005">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 with SLM Decoder Module</w:t>
      </w:r>
    </w:p>
    <w:p w:rsidR="000A7005" w:rsidRDefault="000A7005" w:rsidP="000A7005">
      <w:pPr>
        <w:suppressAutoHyphens/>
        <w:autoSpaceDE w:val="0"/>
        <w:autoSpaceDN w:val="0"/>
        <w:adjustRightInd w:val="0"/>
        <w:spacing w:after="0" w:line="288" w:lineRule="auto"/>
        <w:textAlignment w:val="center"/>
        <w:rPr>
          <w:rFonts w:ascii="Arial" w:hAnsi="Arial" w:cs="Arial"/>
          <w:color w:val="0068F9"/>
          <w:sz w:val="18"/>
        </w:rPr>
      </w:pPr>
    </w:p>
    <w:p w:rsidR="000A7005" w:rsidRDefault="000A7005" w:rsidP="000A700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SL1600 CONTROLLER(S)</w:t>
      </w:r>
      <w:r>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16-48 zone two-wire decoder modules to allow for two-wire decoder operation.</w:t>
      </w:r>
    </w:p>
    <w:p w:rsidR="000A7005" w:rsidRDefault="000A7005" w:rsidP="000A7005">
      <w:pPr>
        <w:suppressAutoHyphens/>
        <w:autoSpaceDE w:val="0"/>
        <w:autoSpaceDN w:val="0"/>
        <w:adjustRightInd w:val="0"/>
        <w:spacing w:after="0" w:line="288" w:lineRule="auto"/>
        <w:textAlignment w:val="center"/>
        <w:rPr>
          <w:rFonts w:ascii="Arial" w:hAnsi="Arial" w:cs="Arial"/>
          <w:color w:val="000000"/>
          <w:sz w:val="18"/>
        </w:rPr>
      </w:pPr>
    </w:p>
    <w:p w:rsidR="000A7005" w:rsidRDefault="000A7005" w:rsidP="000A700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0A7005" w:rsidRDefault="000A7005" w:rsidP="000A7005">
      <w:pPr>
        <w:suppressAutoHyphens/>
        <w:autoSpaceDE w:val="0"/>
        <w:autoSpaceDN w:val="0"/>
        <w:adjustRightInd w:val="0"/>
        <w:spacing w:after="0" w:line="288" w:lineRule="auto"/>
        <w:textAlignment w:val="center"/>
        <w:rPr>
          <w:rFonts w:ascii="Arial" w:hAnsi="Arial" w:cs="Arial"/>
          <w:color w:val="000000"/>
          <w:sz w:val="18"/>
        </w:rPr>
      </w:pPr>
    </w:p>
    <w:p w:rsidR="000A7005" w:rsidRDefault="000A7005" w:rsidP="000A700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0A7005" w:rsidRDefault="000A7005" w:rsidP="000A7005">
      <w:pPr>
        <w:suppressAutoHyphens/>
        <w:autoSpaceDE w:val="0"/>
        <w:autoSpaceDN w:val="0"/>
        <w:adjustRightInd w:val="0"/>
        <w:spacing w:after="0" w:line="288" w:lineRule="auto"/>
        <w:textAlignment w:val="center"/>
        <w:rPr>
          <w:rFonts w:ascii="Arial" w:hAnsi="Arial" w:cs="Arial"/>
          <w:color w:val="000000"/>
          <w:sz w:val="18"/>
        </w:rPr>
      </w:pPr>
    </w:p>
    <w:p w:rsidR="000A7005" w:rsidRDefault="000A7005" w:rsidP="000A700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0A7005" w:rsidRDefault="000A7005" w:rsidP="000A7005">
      <w:pPr>
        <w:suppressAutoHyphens/>
        <w:autoSpaceDE w:val="0"/>
        <w:autoSpaceDN w:val="0"/>
        <w:adjustRightInd w:val="0"/>
        <w:spacing w:after="0" w:line="288" w:lineRule="auto"/>
        <w:textAlignment w:val="center"/>
        <w:rPr>
          <w:rFonts w:ascii="Arial" w:hAnsi="Arial" w:cs="Arial"/>
          <w:color w:val="000000"/>
          <w:sz w:val="18"/>
        </w:rPr>
      </w:pPr>
    </w:p>
    <w:p w:rsidR="000A7005" w:rsidRDefault="000A7005" w:rsidP="000A700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0A7005" w:rsidRDefault="000A7005" w:rsidP="000A7005">
      <w:pPr>
        <w:suppressAutoHyphens/>
        <w:autoSpaceDE w:val="0"/>
        <w:autoSpaceDN w:val="0"/>
        <w:adjustRightInd w:val="0"/>
        <w:spacing w:after="0" w:line="288" w:lineRule="auto"/>
        <w:textAlignment w:val="center"/>
        <w:rPr>
          <w:rFonts w:ascii="Arial" w:hAnsi="Arial" w:cs="Arial"/>
          <w:color w:val="000000"/>
          <w:sz w:val="18"/>
        </w:rPr>
      </w:pPr>
    </w:p>
    <w:p w:rsidR="000A7005" w:rsidRDefault="000A7005" w:rsidP="000A700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0A7005" w:rsidRDefault="000A7005" w:rsidP="000A7005">
      <w:pPr>
        <w:suppressAutoHyphens/>
        <w:autoSpaceDE w:val="0"/>
        <w:autoSpaceDN w:val="0"/>
        <w:adjustRightInd w:val="0"/>
        <w:spacing w:after="0" w:line="288" w:lineRule="auto"/>
        <w:textAlignment w:val="center"/>
        <w:rPr>
          <w:rFonts w:ascii="Arial" w:hAnsi="Arial" w:cs="Arial"/>
          <w:color w:val="000000"/>
          <w:sz w:val="18"/>
        </w:rPr>
      </w:pPr>
    </w:p>
    <w:p w:rsidR="000A7005" w:rsidRDefault="000A7005" w:rsidP="000A700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0A7005" w:rsidRDefault="000A7005" w:rsidP="000A7005">
      <w:pPr>
        <w:suppressAutoHyphens/>
        <w:autoSpaceDE w:val="0"/>
        <w:autoSpaceDN w:val="0"/>
        <w:adjustRightInd w:val="0"/>
        <w:spacing w:after="0" w:line="288" w:lineRule="auto"/>
        <w:textAlignment w:val="center"/>
        <w:rPr>
          <w:rFonts w:ascii="Arial" w:hAnsi="Arial" w:cs="Arial"/>
          <w:color w:val="000000"/>
          <w:sz w:val="18"/>
        </w:rPr>
      </w:pPr>
    </w:p>
    <w:p w:rsidR="000A7005" w:rsidRDefault="000A7005" w:rsidP="000A700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w:t>
      </w:r>
      <w:bookmarkStart w:id="0" w:name="_GoBack"/>
      <w:bookmarkEnd w:id="0"/>
      <w:r>
        <w:rPr>
          <w:rFonts w:ascii="Arial" w:hAnsi="Arial" w:cs="Arial"/>
          <w:color w:val="000000"/>
          <w:sz w:val="18"/>
        </w:rPr>
        <w:t xml:space="preserve"> shall operate concurrently with programs A, B and C.  Programs A, B and C shall stack in sequence of start time operation.</w:t>
      </w:r>
    </w:p>
    <w:p w:rsidR="000A7005" w:rsidRDefault="000A7005" w:rsidP="000A7005">
      <w:pPr>
        <w:suppressAutoHyphens/>
        <w:autoSpaceDE w:val="0"/>
        <w:autoSpaceDN w:val="0"/>
        <w:adjustRightInd w:val="0"/>
        <w:spacing w:after="0" w:line="288" w:lineRule="auto"/>
        <w:textAlignment w:val="center"/>
        <w:rPr>
          <w:rFonts w:ascii="Arial" w:hAnsi="Arial" w:cs="Arial"/>
          <w:color w:val="000000"/>
          <w:sz w:val="18"/>
        </w:rPr>
      </w:pPr>
    </w:p>
    <w:p w:rsidR="000A7005" w:rsidRDefault="000A7005" w:rsidP="000A700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0A7005" w:rsidRDefault="000A7005" w:rsidP="000A7005">
      <w:pPr>
        <w:suppressAutoHyphens/>
        <w:autoSpaceDE w:val="0"/>
        <w:autoSpaceDN w:val="0"/>
        <w:adjustRightInd w:val="0"/>
        <w:spacing w:after="0" w:line="288" w:lineRule="auto"/>
        <w:textAlignment w:val="center"/>
        <w:rPr>
          <w:rFonts w:ascii="Arial" w:hAnsi="Arial" w:cs="Arial"/>
          <w:color w:val="000000"/>
          <w:sz w:val="18"/>
        </w:rPr>
      </w:pPr>
    </w:p>
    <w:p w:rsidR="000A7005" w:rsidRDefault="000A7005" w:rsidP="000A700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0A7005" w:rsidRDefault="000A7005" w:rsidP="000A7005">
      <w:pPr>
        <w:suppressAutoHyphens/>
        <w:autoSpaceDE w:val="0"/>
        <w:autoSpaceDN w:val="0"/>
        <w:adjustRightInd w:val="0"/>
        <w:spacing w:after="0" w:line="288" w:lineRule="auto"/>
        <w:textAlignment w:val="center"/>
        <w:rPr>
          <w:rFonts w:ascii="Arial" w:hAnsi="Arial" w:cs="Arial"/>
          <w:color w:val="000000"/>
          <w:sz w:val="18"/>
        </w:rPr>
      </w:pPr>
    </w:p>
    <w:p w:rsidR="000A7005" w:rsidRDefault="000A7005" w:rsidP="000A700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0A7005" w:rsidRDefault="000A7005" w:rsidP="000A7005">
      <w:pPr>
        <w:suppressAutoHyphens/>
        <w:autoSpaceDE w:val="0"/>
        <w:autoSpaceDN w:val="0"/>
        <w:adjustRightInd w:val="0"/>
        <w:spacing w:after="0" w:line="288" w:lineRule="auto"/>
        <w:textAlignment w:val="center"/>
        <w:rPr>
          <w:rFonts w:ascii="Arial" w:hAnsi="Arial" w:cs="Arial"/>
          <w:color w:val="000000"/>
          <w:sz w:val="18"/>
        </w:rPr>
      </w:pPr>
    </w:p>
    <w:p w:rsidR="000A7005" w:rsidRDefault="000A7005" w:rsidP="000A700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(SLM16DM, SLM24DM, SLM48DM)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0A7005" w:rsidRDefault="000A7005" w:rsidP="000A7005">
      <w:pPr>
        <w:suppressAutoHyphens/>
        <w:autoSpaceDE w:val="0"/>
        <w:autoSpaceDN w:val="0"/>
        <w:adjustRightInd w:val="0"/>
        <w:spacing w:after="0" w:line="288" w:lineRule="auto"/>
        <w:textAlignment w:val="center"/>
        <w:rPr>
          <w:rFonts w:ascii="Arial" w:hAnsi="Arial" w:cs="Arial"/>
          <w:color w:val="000000"/>
          <w:sz w:val="18"/>
        </w:rPr>
      </w:pPr>
    </w:p>
    <w:p w:rsidR="000A7005" w:rsidRDefault="000A7005" w:rsidP="000A700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0A7005" w:rsidRDefault="000A7005" w:rsidP="000A7005">
      <w:pPr>
        <w:suppressAutoHyphens/>
        <w:autoSpaceDE w:val="0"/>
        <w:autoSpaceDN w:val="0"/>
        <w:adjustRightInd w:val="0"/>
        <w:spacing w:after="0" w:line="288" w:lineRule="auto"/>
        <w:textAlignment w:val="center"/>
        <w:rPr>
          <w:rFonts w:ascii="Arial" w:hAnsi="Arial" w:cs="Arial"/>
          <w:color w:val="000000"/>
          <w:sz w:val="18"/>
        </w:rPr>
      </w:pPr>
    </w:p>
    <w:p w:rsidR="000A7005" w:rsidRDefault="000A7005" w:rsidP="000A7005">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w:t>
      </w:r>
    </w:p>
    <w:p w:rsidR="00023FD7" w:rsidRDefault="009C7026" w:rsidP="00023FD7">
      <w:pPr>
        <w:jc w:val="center"/>
        <w:rPr>
          <w:rFonts w:ascii="Arial" w:hAnsi="Arial" w:cs="Arial"/>
        </w:rPr>
      </w:pPr>
      <w:r w:rsidRPr="009C7026">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Pr="00920EFE" w:rsidRDefault="009C7026" w:rsidP="008630F5">
      <w:pPr>
        <w:jc w:val="center"/>
        <w:rPr>
          <w:rFonts w:ascii="Arial" w:hAnsi="Arial" w:cs="Arial"/>
          <w:sz w:val="20"/>
        </w:rPr>
      </w:pPr>
      <w:r w:rsidRPr="009C7026">
        <w:rPr>
          <w:rFonts w:ascii="Arial" w:hAnsi="Arial" w:cs="Arial"/>
          <w:noProof/>
          <w:sz w:val="20"/>
        </w:rPr>
        <w:drawing>
          <wp:inline distT="0" distB="0" distL="0" distR="0">
            <wp:extent cx="148590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4010025"/>
                    </a:xfrm>
                    <a:prstGeom prst="rect">
                      <a:avLst/>
                    </a:prstGeom>
                    <a:noFill/>
                    <a:ln>
                      <a:noFill/>
                    </a:ln>
                  </pic:spPr>
                </pic:pic>
              </a:graphicData>
            </a:graphic>
          </wp:inline>
        </w:drawing>
      </w:r>
    </w:p>
    <w:p w:rsidR="00D76AE6" w:rsidRDefault="00D76AE6" w:rsidP="00023FD7">
      <w:pPr>
        <w:jc w:val="center"/>
        <w:rPr>
          <w:rFonts w:ascii="Arial" w:hAnsi="Arial" w:cs="Arial"/>
        </w:rPr>
      </w:pPr>
    </w:p>
    <w:p w:rsidR="00D76AE6" w:rsidRDefault="00D76AE6" w:rsidP="00D76AE6">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t>SmartLine</w:t>
      </w:r>
      <w:r>
        <w:rPr>
          <w:rFonts w:ascii="Arial" w:hAnsi="Arial" w:cs="Arial"/>
          <w:b/>
          <w:sz w:val="28"/>
          <w:vertAlign w:val="superscript"/>
        </w:rPr>
        <w:t>®</w:t>
      </w:r>
      <w:r>
        <w:rPr>
          <w:rFonts w:ascii="Arial" w:hAnsi="Arial" w:cs="Arial"/>
          <w:b/>
          <w:sz w:val="32"/>
        </w:rPr>
        <w:t xml:space="preserve"> Controller Enclosure</w:t>
      </w:r>
    </w:p>
    <w:p w:rsidR="00D76AE6" w:rsidRDefault="00D76AE6" w:rsidP="00D76AE6">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SLWMSS</w:t>
      </w:r>
    </w:p>
    <w:p w:rsidR="00D76AE6" w:rsidRDefault="00D76AE6" w:rsidP="00D76AE6">
      <w:pPr>
        <w:suppressAutoHyphens/>
        <w:autoSpaceDE w:val="0"/>
        <w:autoSpaceDN w:val="0"/>
        <w:adjustRightInd w:val="0"/>
        <w:spacing w:after="0" w:line="288" w:lineRule="auto"/>
        <w:textAlignment w:val="center"/>
        <w:rPr>
          <w:rFonts w:ascii="Arial" w:hAnsi="Arial" w:cs="Arial"/>
          <w:color w:val="0068F9"/>
          <w:sz w:val="18"/>
          <w:szCs w:val="18"/>
        </w:rPr>
      </w:pPr>
    </w:p>
    <w:p w:rsidR="00D76AE6" w:rsidRDefault="00D76AE6" w:rsidP="00D76AE6">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STAINLESS STEEL ENCLOSURES</w:t>
      </w:r>
      <w:r>
        <w:rPr>
          <w:rFonts w:ascii="Arial" w:hAnsi="Arial" w:cs="Arial"/>
          <w:color w:val="000000"/>
          <w:sz w:val="18"/>
          <w:szCs w:val="18"/>
        </w:rPr>
        <w:t xml:space="preserve"> shall be model SLWMSS as manufactured by Weathermatic Sprinkler Division of Telsco Industries.</w:t>
      </w:r>
    </w:p>
    <w:p w:rsidR="00D76AE6" w:rsidRDefault="00D76AE6" w:rsidP="00D76AE6">
      <w:pPr>
        <w:suppressAutoHyphens/>
        <w:autoSpaceDE w:val="0"/>
        <w:autoSpaceDN w:val="0"/>
        <w:adjustRightInd w:val="0"/>
        <w:spacing w:after="0" w:line="288" w:lineRule="auto"/>
        <w:textAlignment w:val="center"/>
        <w:rPr>
          <w:rFonts w:ascii="Arial" w:hAnsi="Arial" w:cs="Arial"/>
          <w:color w:val="000000"/>
          <w:sz w:val="18"/>
          <w:szCs w:val="18"/>
        </w:rPr>
      </w:pPr>
    </w:p>
    <w:p w:rsidR="00D76AE6" w:rsidRDefault="00D76AE6" w:rsidP="00D76AE6">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CONSTRUCTION:</w:t>
      </w:r>
      <w:r>
        <w:rPr>
          <w:rFonts w:ascii="Arial" w:hAnsi="Arial" w:cs="Arial"/>
          <w:color w:val="000000"/>
          <w:sz w:val="18"/>
          <w:szCs w:val="18"/>
        </w:rPr>
        <w:t xml:space="preserve"> 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D76AE6" w:rsidRDefault="00D76AE6" w:rsidP="00D76AE6">
      <w:pPr>
        <w:suppressAutoHyphens/>
        <w:autoSpaceDE w:val="0"/>
        <w:autoSpaceDN w:val="0"/>
        <w:adjustRightInd w:val="0"/>
        <w:spacing w:after="0" w:line="288" w:lineRule="auto"/>
        <w:textAlignment w:val="center"/>
        <w:rPr>
          <w:rFonts w:ascii="Arial" w:hAnsi="Arial" w:cs="Arial"/>
          <w:color w:val="000000"/>
          <w:sz w:val="18"/>
          <w:szCs w:val="18"/>
        </w:rPr>
      </w:pPr>
    </w:p>
    <w:p w:rsidR="00D76AE6" w:rsidRDefault="00D76AE6" w:rsidP="00D76AE6">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Enclosures shall have a manufacturer’s limited warranty of two (2) years.</w:t>
      </w:r>
    </w:p>
    <w:p w:rsidR="008C0432" w:rsidRPr="00445BF8" w:rsidRDefault="00D76AE6"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9"/>
      <w:footerReference w:type="default" r:id="rId1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8B4" w:rsidRDefault="009218B4" w:rsidP="00445BF8">
      <w:pPr>
        <w:spacing w:after="0" w:line="240" w:lineRule="auto"/>
      </w:pPr>
      <w:r>
        <w:separator/>
      </w:r>
    </w:p>
  </w:endnote>
  <w:endnote w:type="continuationSeparator" w:id="0">
    <w:p w:rsidR="009218B4" w:rsidRDefault="009218B4"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6D4BF4"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8B4" w:rsidRDefault="009218B4" w:rsidP="00445BF8">
      <w:pPr>
        <w:spacing w:after="0" w:line="240" w:lineRule="auto"/>
      </w:pPr>
      <w:r>
        <w:separator/>
      </w:r>
    </w:p>
  </w:footnote>
  <w:footnote w:type="continuationSeparator" w:id="0">
    <w:p w:rsidR="009218B4" w:rsidRDefault="009218B4"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9C7026"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A7005"/>
    <w:rsid w:val="000B44DA"/>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D4BF4"/>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218B4"/>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76AE6"/>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B1876"/>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31D31"/>
  <w14:defaultImageDpi w14:val="0"/>
  <w15:docId w15:val="{4D1212D1-F1DD-43F8-8F1D-E834AB5C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477365">
      <w:bodyDiv w:val="1"/>
      <w:marLeft w:val="0"/>
      <w:marRight w:val="0"/>
      <w:marTop w:val="0"/>
      <w:marBottom w:val="0"/>
      <w:divBdr>
        <w:top w:val="none" w:sz="0" w:space="0" w:color="auto"/>
        <w:left w:val="none" w:sz="0" w:space="0" w:color="auto"/>
        <w:bottom w:val="none" w:sz="0" w:space="0" w:color="auto"/>
        <w:right w:val="none" w:sz="0" w:space="0" w:color="auto"/>
      </w:divBdr>
    </w:div>
    <w:div w:id="146842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2014-04-17T17:13:00Z</dcterms:created>
  <dcterms:modified xsi:type="dcterms:W3CDTF">2016-01-07T18:08:00Z</dcterms:modified>
</cp:coreProperties>
</file>