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AE7" w:rsidRPr="009352B4" w:rsidRDefault="006F4AE7">
      <w:pPr>
        <w:rPr>
          <w:rFonts w:ascii="Arial" w:hAnsi="Arial" w:cs="Arial"/>
          <w:sz w:val="20"/>
        </w:rPr>
      </w:pPr>
    </w:p>
    <w:p w:rsidR="006F4AE7" w:rsidRPr="009352B4" w:rsidRDefault="006F4AE7">
      <w:pPr>
        <w:pStyle w:val="SCT"/>
        <w:spacing w:before="0"/>
        <w:rPr>
          <w:rStyle w:val="NAM"/>
          <w:rFonts w:hAnsi="Arial" w:cs="Arial"/>
          <w:sz w:val="20"/>
        </w:rPr>
      </w:pPr>
      <w:r w:rsidRPr="009352B4">
        <w:rPr>
          <w:rStyle w:val="NAM"/>
          <w:rFonts w:hAnsi="Arial" w:cs="Arial"/>
          <w:sz w:val="20"/>
        </w:rPr>
        <w:t>IRRIGATION</w:t>
      </w:r>
    </w:p>
    <w:p w:rsidR="006F4AE7" w:rsidRPr="009352B4" w:rsidRDefault="006F4AE7">
      <w:pPr>
        <w:pStyle w:val="PRT"/>
        <w:rPr>
          <w:rFonts w:hAnsi="Arial" w:cs="Arial"/>
          <w:sz w:val="20"/>
        </w:rPr>
      </w:pPr>
      <w:r w:rsidRPr="009352B4">
        <w:rPr>
          <w:rFonts w:hAnsi="Arial" w:cs="Arial"/>
          <w:sz w:val="20"/>
        </w:rPr>
        <w:t>PRODUCTS</w:t>
      </w:r>
    </w:p>
    <w:p w:rsidR="006F4AE7" w:rsidRPr="009352B4" w:rsidRDefault="006F4AE7">
      <w:pPr>
        <w:pStyle w:val="ART"/>
        <w:rPr>
          <w:rFonts w:cs="Arial"/>
          <w:sz w:val="20"/>
        </w:rPr>
      </w:pPr>
      <w:r w:rsidRPr="009352B4">
        <w:rPr>
          <w:rFonts w:cs="Arial"/>
          <w:sz w:val="20"/>
        </w:rPr>
        <w:t>CONTROLLERS</w:t>
      </w:r>
    </w:p>
    <w:p w:rsidR="00870F78" w:rsidRDefault="00870F78" w:rsidP="00870F78">
      <w:pPr>
        <w:pStyle w:val="PR1"/>
      </w:pPr>
      <w:r>
        <w:t xml:space="preserve">Provide Smartline Controller(s), models SL1600 as indicated on the Drawings, manufactured by Weathermatic Sprinkler Division of Telsco Industries. Controller(s) shall be a four (4) program controller(s) with capability of 16 - 48 decoder addressed zones. The SL1600 will incorporate either a 16, 24, or 48 decoder address module for operating 16, 24, or 48 decoders. </w:t>
      </w:r>
    </w:p>
    <w:p w:rsidR="00870F78" w:rsidRDefault="00870F78" w:rsidP="00870F78">
      <w:pPr>
        <w:pStyle w:val="PR2"/>
      </w:pPr>
      <w:r>
        <w:t>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870F78" w:rsidRDefault="00870F78" w:rsidP="00870F78">
      <w:pPr>
        <w:pStyle w:val="PR2"/>
      </w:pPr>
      <w:r>
        <w:t>Each program shall have eight independent start times, calendar schedules, watering budgets by month and a soak/cycle for varying soil percolation rates.</w:t>
      </w:r>
    </w:p>
    <w:p w:rsidR="00870F78" w:rsidRDefault="00870F78" w:rsidP="00870F78">
      <w:pPr>
        <w:pStyle w:val="PR2"/>
      </w:pPr>
      <w:r>
        <w:t>Controller shall have a pump start/master valve position, which shall be programmable to operate on demand from any selected zone. A programmable safety delay shall be included for zone to zone delay and master valve to zone delay for opening and closure.</w:t>
      </w:r>
    </w:p>
    <w:p w:rsidR="00870F78" w:rsidRDefault="00870F78" w:rsidP="00870F78">
      <w:pPr>
        <w:pStyle w:val="PR2"/>
      </w:pPr>
      <w:r>
        <w:t>Controller shall have input for rain and freeze sensor devices selectable by zone. SLW weather monitor shall incorporate the rain and freeze shutdown functions and shall incorporate a 48-hour delay (adjustable 0 – 99 hours) after closure of the rain sense switch.</w:t>
      </w:r>
    </w:p>
    <w:p w:rsidR="00870F78" w:rsidRDefault="00870F78" w:rsidP="00870F78">
      <w:pPr>
        <w:pStyle w:val="PR2"/>
      </w:pPr>
      <w: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870F78" w:rsidRDefault="00870F78" w:rsidP="00870F78">
      <w:pPr>
        <w:pStyle w:val="PR2"/>
      </w:pPr>
      <w:r>
        <w:t>Controller display shall be backlit for clear viewing in all lighting conditions. Zone timing shall be settable from 1 minute to 9 hours and 55 minutes.</w:t>
      </w:r>
    </w:p>
    <w:p w:rsidR="00870F78" w:rsidRDefault="00870F78" w:rsidP="00870F78">
      <w:pPr>
        <w:pStyle w:val="PR2"/>
      </w:pPr>
      <w:r>
        <w:t>Program D shall operate concurrently with programs A, B and C. Programs A, B and C shall stack in sequence of start time operation.</w:t>
      </w:r>
    </w:p>
    <w:p w:rsidR="00870F78" w:rsidRDefault="00870F78" w:rsidP="00870F78">
      <w:pPr>
        <w:pStyle w:val="PR2"/>
      </w:pPr>
      <w:r>
        <w:t>Program schedules shall include options for days of the week, odd date, even date or an interval of 1 to 30 days. A ‘no water’ window shall be available to inhibit daily operations of a program between two selected times on a given day; omission of up to 15 specified calendar dates or specific days of the week. Adjustments for leap year shall be automatic.</w:t>
      </w:r>
    </w:p>
    <w:p w:rsidR="00870F78" w:rsidRDefault="00870F78" w:rsidP="00870F78">
      <w:pPr>
        <w:pStyle w:val="PR2"/>
      </w:pPr>
      <w:r>
        <w:t>Manual operation shall be provided by program, by station, or on a programmable test program with durations from ten (10) seconds to ten (10) minutes. The programmable test program shall also check for short and open conditions on each zone each time it is run.</w:t>
      </w:r>
    </w:p>
    <w:p w:rsidR="00870F78" w:rsidRDefault="00870F78" w:rsidP="00870F78">
      <w:pPr>
        <w:pStyle w:val="PR2"/>
      </w:pPr>
      <w:r>
        <w:t>A ”non-volatile” memory shall retain all programming and real-time clock shall be provided to maintain date and time.</w:t>
      </w:r>
    </w:p>
    <w:p w:rsidR="00870F78" w:rsidRDefault="00870F78" w:rsidP="00870F78">
      <w:pPr>
        <w:pStyle w:val="PR2"/>
      </w:pPr>
      <w:r>
        <w:t>Controller shall be capable of incorporating Weathermatic’s SmartLink AirCard allowing for web-based interface into controller to allow communications between SmartLink web site and controller.</w:t>
      </w:r>
    </w:p>
    <w:p w:rsidR="00870F78" w:rsidRDefault="00870F78" w:rsidP="00870F78">
      <w:pPr>
        <w:pStyle w:val="PR2"/>
        <w:numPr>
          <w:ilvl w:val="0"/>
          <w:numId w:val="0"/>
        </w:numPr>
        <w:ind w:left="864"/>
        <w:rPr>
          <w:rFonts w:cs="Arial"/>
          <w:sz w:val="20"/>
        </w:rPr>
      </w:pPr>
    </w:p>
    <w:p w:rsidR="00870F78" w:rsidRDefault="00870F78" w:rsidP="00870F78">
      <w:pPr>
        <w:pStyle w:val="PR1"/>
      </w:pPr>
      <w:r>
        <w:t>Controller shall be enclosed in a U.L., CE and C-Mark Listed rainproof plastic enclosure with optional key lock.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w:t>
      </w:r>
    </w:p>
    <w:p w:rsidR="00870F78" w:rsidRDefault="00870F78" w:rsidP="00870F78">
      <w:pPr>
        <w:pStyle w:val="PR2"/>
      </w:pPr>
      <w:r>
        <w:t>Controller shall be completely electric in operation. Controller shall be installed and wired in accordance with manufacturer’s published instructions. Controller shall be capable of operating from an independent power supply. Primary shall be 115V a.c. 60hz or 230V, 50hz.</w:t>
      </w:r>
    </w:p>
    <w:p w:rsidR="00870F78" w:rsidRDefault="00870F78" w:rsidP="00870F78">
      <w:pPr>
        <w:pStyle w:val="PR1"/>
      </w:pPr>
      <w:r>
        <w:t xml:space="preserve">Controller shall have a have a manufacturer’s limited warranty of three (3) years only when installed with two wire cable model SLWIRE supplied by Weathermatic Sprinkler Division of Telsco Industries and connected using model SLCONN aluminum connectors and dry splice connections supplied with the decoders.  </w:t>
      </w:r>
    </w:p>
    <w:p w:rsidR="006F4AE7" w:rsidRPr="009352B4" w:rsidRDefault="006F4AE7" w:rsidP="00870F78">
      <w:pPr>
        <w:pStyle w:val="PR1"/>
        <w:numPr>
          <w:ilvl w:val="0"/>
          <w:numId w:val="0"/>
        </w:numPr>
        <w:ind w:left="864"/>
        <w:rPr>
          <w:szCs w:val="20"/>
        </w:rPr>
      </w:pPr>
    </w:p>
    <w:p w:rsidR="00FC6394" w:rsidRPr="009352B4" w:rsidRDefault="00FC6394" w:rsidP="00FC6394">
      <w:pPr>
        <w:pStyle w:val="ART"/>
        <w:outlineLvl w:val="9"/>
        <w:rPr>
          <w:rFonts w:cs="Arial"/>
          <w:sz w:val="20"/>
        </w:rPr>
      </w:pPr>
      <w:r w:rsidRPr="009352B4">
        <w:rPr>
          <w:rFonts w:cs="Arial"/>
          <w:sz w:val="20"/>
        </w:rPr>
        <w:lastRenderedPageBreak/>
        <w:t>WEATHER STATION</w:t>
      </w:r>
    </w:p>
    <w:p w:rsidR="00FC6394" w:rsidRPr="009352B4" w:rsidRDefault="00FC6394" w:rsidP="00220BB5">
      <w:pPr>
        <w:pStyle w:val="PR1"/>
        <w:rPr>
          <w:szCs w:val="20"/>
        </w:rPr>
      </w:pPr>
      <w:r w:rsidRPr="009352B4">
        <w:rPr>
          <w:szCs w:val="20"/>
        </w:rPr>
        <w:t>Wireless weat</w:t>
      </w:r>
      <w:r w:rsidR="00AC4842" w:rsidRPr="009352B4">
        <w:rPr>
          <w:szCs w:val="20"/>
        </w:rPr>
        <w:t>her station shall be model SLW1</w:t>
      </w:r>
      <w:r w:rsidRPr="009352B4">
        <w:rPr>
          <w:szCs w:val="20"/>
        </w:rPr>
        <w:t xml:space="preserve"> or SLW5 </w:t>
      </w:r>
      <w:r w:rsidR="00AC4842" w:rsidRPr="009352B4">
        <w:rPr>
          <w:szCs w:val="20"/>
        </w:rPr>
        <w:t xml:space="preserve">as indicated on the Drawings, </w:t>
      </w:r>
      <w:r w:rsidRPr="009352B4">
        <w:rPr>
          <w:szCs w:val="20"/>
        </w:rPr>
        <w:t>manufactured by Weathermatic Sprinkler Division of Telsco Industries. Weather stations must be compatible for use with SmartLine irrigation controls.</w:t>
      </w:r>
    </w:p>
    <w:p w:rsidR="00FC6394" w:rsidRPr="009352B4" w:rsidRDefault="00FC6394" w:rsidP="00FC6394">
      <w:pPr>
        <w:pStyle w:val="PR2"/>
        <w:rPr>
          <w:rFonts w:cs="Arial"/>
          <w:sz w:val="20"/>
        </w:rPr>
      </w:pPr>
      <w:r w:rsidRPr="009352B4">
        <w:rPr>
          <w:rFonts w:cs="Arial"/>
          <w:sz w:val="20"/>
        </w:rPr>
        <w:t>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FC6394" w:rsidRPr="009352B4" w:rsidRDefault="00FC6394" w:rsidP="00220BB5">
      <w:pPr>
        <w:pStyle w:val="PR1"/>
        <w:rPr>
          <w:szCs w:val="20"/>
        </w:rPr>
      </w:pPr>
      <w:r w:rsidRPr="009352B4">
        <w:rPr>
          <w:szCs w:val="20"/>
        </w:rPr>
        <w:t>Weather stations rain sensor shall be adjustable to interrupt irrigation after a user selected precipitation amount of 1/8 inch, 1/4 inch or 1/2 inch.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162C80" w:rsidRPr="009352B4" w:rsidRDefault="00FC6394" w:rsidP="00220BB5">
      <w:pPr>
        <w:pStyle w:val="PR1"/>
        <w:rPr>
          <w:szCs w:val="20"/>
        </w:rPr>
      </w:pPr>
      <w:r w:rsidRPr="009352B4">
        <w:rPr>
          <w:szCs w:val="20"/>
        </w:rPr>
        <w:t>Weather station shall have a manufacturer’s warranty of two (2) years.</w:t>
      </w:r>
    </w:p>
    <w:p w:rsidR="00162C80" w:rsidRPr="009352B4" w:rsidRDefault="00162C80" w:rsidP="00220BB5">
      <w:pPr>
        <w:pStyle w:val="PR1"/>
        <w:numPr>
          <w:ilvl w:val="0"/>
          <w:numId w:val="0"/>
        </w:numPr>
        <w:ind w:left="288"/>
        <w:rPr>
          <w:szCs w:val="20"/>
        </w:rPr>
      </w:pPr>
    </w:p>
    <w:p w:rsidR="00162C80" w:rsidRPr="009352B4" w:rsidRDefault="00162C80" w:rsidP="00162C80">
      <w:pPr>
        <w:pStyle w:val="ART"/>
        <w:rPr>
          <w:rFonts w:cs="Arial"/>
          <w:sz w:val="20"/>
        </w:rPr>
      </w:pPr>
      <w:r w:rsidRPr="009352B4">
        <w:rPr>
          <w:rFonts w:cs="Arial"/>
          <w:sz w:val="20"/>
        </w:rPr>
        <w:t>SMARTLINK AIRCARD</w:t>
      </w:r>
    </w:p>
    <w:p w:rsidR="00162C80" w:rsidRPr="009352B4" w:rsidRDefault="00162C80" w:rsidP="00220BB5">
      <w:pPr>
        <w:pStyle w:val="PR1"/>
        <w:numPr>
          <w:ilvl w:val="4"/>
          <w:numId w:val="6"/>
        </w:numPr>
        <w:rPr>
          <w:szCs w:val="20"/>
        </w:rPr>
      </w:pPr>
      <w:r w:rsidRPr="009352B4">
        <w:rPr>
          <w:szCs w:val="20"/>
        </w:rPr>
        <w:t xml:space="preserve">The SmartLink Aircard </w:t>
      </w:r>
      <w:r w:rsidRPr="009352B4">
        <w:rPr>
          <w:b/>
          <w:szCs w:val="20"/>
        </w:rPr>
        <w:t>s</w:t>
      </w:r>
      <w:r w:rsidRPr="009352B4">
        <w:rPr>
          <w:szCs w:val="20"/>
        </w:rPr>
        <w:t>hall be model SL-AIRCARD1 as manufactured by Weathermatic Sprinkler Division of Telsco Industries. SL-AIRCARD1 is comprised of the SL-AIRCARD and SL-PLAN1for 1 year of service. Additional plans are available in 2, 3, 4, 5 and 10 year packages. Optional package to be available with flow monitoring by amending the model to include FLOW as (SL-AIRCARDFLOW-1F). AIRCARDS must be compatible for use with SmartLine irrigation controls.</w:t>
      </w:r>
    </w:p>
    <w:p w:rsidR="00162C80" w:rsidRPr="009352B4" w:rsidRDefault="00162C80" w:rsidP="00220BB5">
      <w:pPr>
        <w:pStyle w:val="PR1"/>
        <w:numPr>
          <w:ilvl w:val="4"/>
          <w:numId w:val="6"/>
        </w:numPr>
        <w:rPr>
          <w:szCs w:val="20"/>
        </w:rPr>
      </w:pPr>
      <w:r w:rsidRPr="009352B4">
        <w:rPr>
          <w:szCs w:val="20"/>
        </w:rPr>
        <w:t>SL-AIRCARD shall be housed in an indoor/outdoor housing. It shall incorporate an L.E.D. visible externally to indicate operating conditions of the SL-AIRCARD. The SL-AIRCARD shall be connected to the SmartLine Control, as manufactured by Weathermatic, through a cable from the SL-AIRCARD terminating in the SmartLine Control with the use of a plug-in RJ11 connector</w:t>
      </w:r>
    </w:p>
    <w:p w:rsidR="00162C80" w:rsidRPr="009352B4" w:rsidRDefault="00162C80" w:rsidP="00220BB5">
      <w:pPr>
        <w:pStyle w:val="PR1"/>
        <w:numPr>
          <w:ilvl w:val="4"/>
          <w:numId w:val="6"/>
        </w:numPr>
        <w:rPr>
          <w:szCs w:val="20"/>
        </w:rPr>
      </w:pPr>
      <w:r w:rsidRPr="009352B4">
        <w:rPr>
          <w:szCs w:val="20"/>
        </w:rPr>
        <w:t>S</w:t>
      </w:r>
      <w:r w:rsidRPr="009352B4">
        <w:rPr>
          <w:b/>
          <w:szCs w:val="20"/>
        </w:rPr>
        <w:t>L-AIRCARD</w:t>
      </w:r>
      <w:r w:rsidRPr="009352B4">
        <w:rPr>
          <w:szCs w:val="20"/>
        </w:rPr>
        <w:t xml:space="preserve"> communications protocol will be cellular (either GSM or CDMA) allowing connection through secure web based servers to smartlinknetwork.com.</w:t>
      </w:r>
    </w:p>
    <w:p w:rsidR="00162C80" w:rsidRPr="009352B4" w:rsidRDefault="00162C80" w:rsidP="00220BB5">
      <w:pPr>
        <w:pStyle w:val="PR1"/>
        <w:numPr>
          <w:ilvl w:val="4"/>
          <w:numId w:val="6"/>
        </w:numPr>
        <w:rPr>
          <w:szCs w:val="20"/>
        </w:rPr>
      </w:pPr>
      <w:r w:rsidRPr="009352B4">
        <w:rPr>
          <w:szCs w:val="20"/>
        </w:rPr>
        <w:t>SmartLink will not require software to be installed locally on a web-enabled appliance. Connection to SmartLink through the web will be through a web-enabled appliance such as a PC, Smart Phone, Tablet, etc.</w:t>
      </w:r>
    </w:p>
    <w:p w:rsidR="00162C80" w:rsidRPr="009352B4" w:rsidRDefault="00162C80" w:rsidP="00220BB5">
      <w:pPr>
        <w:pStyle w:val="PR1"/>
        <w:numPr>
          <w:ilvl w:val="4"/>
          <w:numId w:val="6"/>
        </w:numPr>
        <w:rPr>
          <w:szCs w:val="20"/>
        </w:rPr>
      </w:pPr>
      <w:r w:rsidRPr="009352B4">
        <w:rPr>
          <w:szCs w:val="20"/>
        </w:rPr>
        <w:t>SmartLink will not require software to be installed locally on a web-enabled appliance. User access to smartlinknetwork.com has password secured access to the users account.</w:t>
      </w:r>
    </w:p>
    <w:p w:rsidR="00162C80" w:rsidRPr="009352B4" w:rsidRDefault="00162C80" w:rsidP="00220BB5">
      <w:pPr>
        <w:pStyle w:val="PR1"/>
        <w:numPr>
          <w:ilvl w:val="4"/>
          <w:numId w:val="6"/>
        </w:numPr>
        <w:rPr>
          <w:szCs w:val="20"/>
        </w:rPr>
      </w:pPr>
      <w:r w:rsidRPr="009352B4">
        <w:rPr>
          <w:szCs w:val="20"/>
        </w:rPr>
        <w:t>Security to the account with access to individual sites and controllers is defined by the account administrator.</w:t>
      </w:r>
    </w:p>
    <w:p w:rsidR="00162C80" w:rsidRPr="009352B4" w:rsidRDefault="00162C80" w:rsidP="00220BB5">
      <w:pPr>
        <w:pStyle w:val="PR1"/>
        <w:numPr>
          <w:ilvl w:val="4"/>
          <w:numId w:val="6"/>
        </w:numPr>
        <w:rPr>
          <w:szCs w:val="20"/>
        </w:rPr>
      </w:pPr>
      <w:r w:rsidRPr="009352B4">
        <w:rPr>
          <w:szCs w:val="20"/>
        </w:rPr>
        <w:t xml:space="preserve">Each account will have the capability of unlimited users, sites and controllers. </w:t>
      </w:r>
    </w:p>
    <w:p w:rsidR="00162C80" w:rsidRPr="009352B4" w:rsidRDefault="00162C80" w:rsidP="00220BB5">
      <w:pPr>
        <w:pStyle w:val="PR1"/>
        <w:numPr>
          <w:ilvl w:val="4"/>
          <w:numId w:val="6"/>
        </w:numPr>
        <w:rPr>
          <w:szCs w:val="20"/>
        </w:rPr>
      </w:pPr>
      <w:r w:rsidRPr="009352B4">
        <w:rPr>
          <w:szCs w:val="20"/>
        </w:rPr>
        <w:t>At the controller page of SmartLink, the web user will be able to review, change or establish all programs available in the SmartLine Controller.</w:t>
      </w:r>
    </w:p>
    <w:p w:rsidR="00162C80" w:rsidRPr="009352B4" w:rsidRDefault="00162C80" w:rsidP="00220BB5">
      <w:pPr>
        <w:pStyle w:val="PR1"/>
        <w:numPr>
          <w:ilvl w:val="4"/>
          <w:numId w:val="6"/>
        </w:numPr>
        <w:rPr>
          <w:szCs w:val="20"/>
        </w:rPr>
      </w:pPr>
      <w:r w:rsidRPr="009352B4">
        <w:rPr>
          <w:szCs w:val="20"/>
        </w:rPr>
        <w:t>User defined names for Sites, Controllers, and individual zones will be available.</w:t>
      </w:r>
    </w:p>
    <w:p w:rsidR="00162C80" w:rsidRPr="009352B4" w:rsidRDefault="00162C80" w:rsidP="00220BB5">
      <w:pPr>
        <w:pStyle w:val="PR1"/>
        <w:numPr>
          <w:ilvl w:val="4"/>
          <w:numId w:val="6"/>
        </w:numPr>
        <w:rPr>
          <w:szCs w:val="20"/>
        </w:rPr>
      </w:pPr>
      <w:r w:rsidRPr="009352B4">
        <w:rPr>
          <w:szCs w:val="20"/>
        </w:rPr>
        <w:t>System/Controller/zone alerts will be sent to prescribed user by text or e-mail.</w:t>
      </w:r>
    </w:p>
    <w:p w:rsidR="00162C80" w:rsidRPr="009352B4" w:rsidRDefault="00162C80" w:rsidP="00220BB5">
      <w:pPr>
        <w:pStyle w:val="PR1"/>
        <w:numPr>
          <w:ilvl w:val="4"/>
          <w:numId w:val="6"/>
        </w:numPr>
        <w:rPr>
          <w:szCs w:val="20"/>
        </w:rPr>
      </w:pPr>
      <w:r w:rsidRPr="009352B4">
        <w:rPr>
          <w:szCs w:val="20"/>
        </w:rPr>
        <w:t>SmartLink will be enabled with Global Commands for complete/partial system control.</w:t>
      </w:r>
    </w:p>
    <w:p w:rsidR="00162C80" w:rsidRPr="009352B4" w:rsidRDefault="00162C80" w:rsidP="00220BB5">
      <w:pPr>
        <w:pStyle w:val="PR1"/>
        <w:numPr>
          <w:ilvl w:val="4"/>
          <w:numId w:val="6"/>
        </w:numPr>
        <w:rPr>
          <w:szCs w:val="20"/>
        </w:rPr>
      </w:pPr>
      <w:r w:rsidRPr="009352B4">
        <w:rPr>
          <w:szCs w:val="20"/>
        </w:rPr>
        <w:t>SmartLink will be enabled with AT-A-Glance Dashboard for easy review of SmartLine Controller parameters and manual watering operations.</w:t>
      </w:r>
    </w:p>
    <w:p w:rsidR="00162C80" w:rsidRPr="009352B4" w:rsidRDefault="00162C80" w:rsidP="00220BB5">
      <w:pPr>
        <w:pStyle w:val="PR1"/>
        <w:numPr>
          <w:ilvl w:val="4"/>
          <w:numId w:val="6"/>
        </w:numPr>
        <w:rPr>
          <w:szCs w:val="20"/>
        </w:rPr>
      </w:pPr>
      <w:r w:rsidRPr="009352B4">
        <w:rPr>
          <w:szCs w:val="20"/>
        </w:rPr>
        <w:t>SL-AIRCARD shall have a manufacturer’s limited warranty of two (2) years. Optional Extended Warranty is to be available.</w:t>
      </w:r>
    </w:p>
    <w:p w:rsidR="00162C80" w:rsidRPr="009352B4" w:rsidRDefault="00162C80" w:rsidP="00220BB5">
      <w:pPr>
        <w:pStyle w:val="PR1"/>
        <w:numPr>
          <w:ilvl w:val="4"/>
          <w:numId w:val="6"/>
        </w:numPr>
        <w:rPr>
          <w:szCs w:val="20"/>
        </w:rPr>
      </w:pPr>
      <w:r w:rsidRPr="009352B4">
        <w:rPr>
          <w:szCs w:val="20"/>
        </w:rPr>
        <w:t>WIRING and INSTALLATION</w:t>
      </w:r>
    </w:p>
    <w:p w:rsidR="00162C80" w:rsidRPr="009352B4" w:rsidRDefault="00162C80" w:rsidP="00162C80">
      <w:pPr>
        <w:pStyle w:val="PR2"/>
        <w:numPr>
          <w:ilvl w:val="5"/>
          <w:numId w:val="6"/>
        </w:numPr>
        <w:rPr>
          <w:rFonts w:cs="Arial"/>
          <w:sz w:val="20"/>
        </w:rPr>
      </w:pPr>
      <w:r w:rsidRPr="009352B4">
        <w:rPr>
          <w:rFonts w:cs="Arial"/>
          <w:sz w:val="20"/>
        </w:rPr>
        <w:t xml:space="preserve">The AIRCARD shall be installed within proximity to the SmartLine controller so as to connect the communication cable to the AIRCARD communication connection at the back of the SmartLine controller. </w:t>
      </w:r>
      <w:bookmarkStart w:id="0" w:name="_GoBack"/>
      <w:bookmarkEnd w:id="0"/>
    </w:p>
    <w:p w:rsidR="00162C80" w:rsidRPr="009352B4" w:rsidRDefault="00162C80" w:rsidP="00162C80">
      <w:pPr>
        <w:pStyle w:val="PR2"/>
        <w:numPr>
          <w:ilvl w:val="5"/>
          <w:numId w:val="6"/>
        </w:numPr>
        <w:rPr>
          <w:rFonts w:cs="Arial"/>
          <w:sz w:val="20"/>
        </w:rPr>
      </w:pPr>
      <w:r w:rsidRPr="009352B4">
        <w:rPr>
          <w:rFonts w:cs="Arial"/>
          <w:sz w:val="20"/>
        </w:rPr>
        <w:t>A stub antenna (supplied with the AIRCARD) must be installed to establish communication.</w:t>
      </w:r>
    </w:p>
    <w:p w:rsidR="00162C80" w:rsidRPr="009352B4" w:rsidRDefault="00162C80" w:rsidP="00162C80">
      <w:pPr>
        <w:pStyle w:val="PR2"/>
        <w:numPr>
          <w:ilvl w:val="5"/>
          <w:numId w:val="6"/>
        </w:numPr>
        <w:rPr>
          <w:rFonts w:cs="Arial"/>
          <w:sz w:val="20"/>
        </w:rPr>
      </w:pPr>
      <w:r w:rsidRPr="009352B4">
        <w:rPr>
          <w:rFonts w:cs="Arial"/>
          <w:sz w:val="20"/>
        </w:rPr>
        <w:t>AIRCARD communication with the SmartLine controller, local cellular provider, and internet must be verified by the LED located on the front of the AIRCARD unit. A solid green LED will indicate verified communication.  A blinking red LED indicates an error in communication to each device as indicated by the number of red LED blinks and must be corrected.</w:t>
      </w:r>
    </w:p>
    <w:p w:rsidR="00162C80" w:rsidRPr="009352B4" w:rsidRDefault="00162C80" w:rsidP="00162C80">
      <w:pPr>
        <w:pStyle w:val="PR2"/>
        <w:numPr>
          <w:ilvl w:val="5"/>
          <w:numId w:val="6"/>
        </w:numPr>
        <w:autoSpaceDE w:val="0"/>
        <w:autoSpaceDN w:val="0"/>
        <w:adjustRightInd w:val="0"/>
        <w:rPr>
          <w:rFonts w:cs="Arial"/>
          <w:sz w:val="20"/>
        </w:rPr>
      </w:pPr>
      <w:r w:rsidRPr="009352B4">
        <w:rPr>
          <w:rFonts w:cs="Arial"/>
          <w:sz w:val="20"/>
        </w:rPr>
        <w:lastRenderedPageBreak/>
        <w:t>The AIRCARD may be mounted within an enclosure or pedestal provided that reliable communication to the cellular network has been verified.</w:t>
      </w:r>
    </w:p>
    <w:p w:rsidR="00162C80" w:rsidRPr="009352B4" w:rsidRDefault="00162C80" w:rsidP="00220BB5">
      <w:pPr>
        <w:pStyle w:val="PR1"/>
        <w:numPr>
          <w:ilvl w:val="4"/>
          <w:numId w:val="6"/>
        </w:numPr>
        <w:rPr>
          <w:szCs w:val="20"/>
        </w:rPr>
      </w:pPr>
      <w:r w:rsidRPr="009352B4">
        <w:rPr>
          <w:szCs w:val="20"/>
        </w:rPr>
        <w:t>ELECTRICAL SPECIFICATIONS</w:t>
      </w:r>
    </w:p>
    <w:p w:rsidR="00162C80" w:rsidRPr="009352B4" w:rsidRDefault="00162C80" w:rsidP="00162C80">
      <w:pPr>
        <w:pStyle w:val="PR2"/>
        <w:numPr>
          <w:ilvl w:val="5"/>
          <w:numId w:val="6"/>
        </w:numPr>
        <w:rPr>
          <w:rFonts w:cs="Arial"/>
          <w:sz w:val="20"/>
        </w:rPr>
      </w:pPr>
      <w:r w:rsidRPr="009352B4">
        <w:rPr>
          <w:rFonts w:cs="Arial"/>
          <w:sz w:val="20"/>
        </w:rPr>
        <w:t>The AIRCARD shall have an output Frequency Range of 824.2 to 848.8 MHz (GSM); 1850.2 to 1909.8 MHz (PCS)</w:t>
      </w:r>
    </w:p>
    <w:p w:rsidR="00162C80" w:rsidRPr="009352B4" w:rsidRDefault="00162C80" w:rsidP="00162C80">
      <w:pPr>
        <w:pStyle w:val="PR2"/>
        <w:numPr>
          <w:ilvl w:val="5"/>
          <w:numId w:val="6"/>
        </w:numPr>
        <w:rPr>
          <w:rFonts w:cs="Arial"/>
          <w:sz w:val="20"/>
        </w:rPr>
      </w:pPr>
      <w:r w:rsidRPr="009352B4">
        <w:rPr>
          <w:rFonts w:cs="Arial"/>
          <w:sz w:val="20"/>
        </w:rPr>
        <w:t>The AIRCARD shall have 2G: GMSK type of modulation</w:t>
      </w:r>
    </w:p>
    <w:p w:rsidR="00162C80" w:rsidRPr="009352B4" w:rsidRDefault="00162C80" w:rsidP="00162C80">
      <w:pPr>
        <w:pStyle w:val="PR2"/>
        <w:numPr>
          <w:ilvl w:val="5"/>
          <w:numId w:val="6"/>
        </w:numPr>
        <w:rPr>
          <w:rFonts w:cs="Arial"/>
          <w:sz w:val="20"/>
        </w:rPr>
      </w:pPr>
      <w:r w:rsidRPr="009352B4">
        <w:rPr>
          <w:rFonts w:cs="Arial"/>
          <w:sz w:val="20"/>
        </w:rPr>
        <w:t>The antenna type shall be TAOGLASS (TG.22.0111) odbi.</w:t>
      </w:r>
    </w:p>
    <w:p w:rsidR="00220BB5" w:rsidRPr="009352B4" w:rsidRDefault="00162C80" w:rsidP="00220BB5">
      <w:pPr>
        <w:pStyle w:val="PR2"/>
        <w:numPr>
          <w:ilvl w:val="5"/>
          <w:numId w:val="6"/>
        </w:numPr>
        <w:rPr>
          <w:rFonts w:cs="Arial"/>
          <w:sz w:val="20"/>
        </w:rPr>
      </w:pPr>
      <w:r w:rsidRPr="009352B4">
        <w:rPr>
          <w:rFonts w:cs="Arial"/>
          <w:sz w:val="20"/>
        </w:rPr>
        <w:t>Power supply shall be 115V / 60Hz</w:t>
      </w:r>
    </w:p>
    <w:p w:rsidR="00220BB5" w:rsidRPr="009352B4" w:rsidRDefault="00220BB5" w:rsidP="00220BB5">
      <w:pPr>
        <w:pStyle w:val="ART"/>
        <w:numPr>
          <w:ilvl w:val="3"/>
          <w:numId w:val="6"/>
        </w:numPr>
        <w:rPr>
          <w:rFonts w:cs="Arial"/>
          <w:sz w:val="20"/>
        </w:rPr>
      </w:pPr>
      <w:r w:rsidRPr="009352B4">
        <w:rPr>
          <w:rFonts w:cs="Arial"/>
          <w:sz w:val="20"/>
        </w:rPr>
        <w:t>FLOW SENSOR</w:t>
      </w:r>
    </w:p>
    <w:p w:rsidR="00220BB5" w:rsidRPr="009352B4" w:rsidRDefault="00220BB5" w:rsidP="00220BB5">
      <w:pPr>
        <w:pStyle w:val="PR1"/>
        <w:numPr>
          <w:ilvl w:val="4"/>
          <w:numId w:val="6"/>
        </w:numPr>
        <w:rPr>
          <w:szCs w:val="20"/>
        </w:rPr>
      </w:pPr>
      <w:r w:rsidRPr="009352B4">
        <w:rPr>
          <w:szCs w:val="20"/>
        </w:rPr>
        <w:t>The Tee Type PVC Flow Sensor shall be FSI Series manufactured by Creative Sensor Technology, Incorporated of Rochester, Massachusetts for Weathermatic Sprinkler Division of Telsco Industries. The Model number shall include the Series designation followed by a three character group beginning with T or S and followed by a two digit code referencing line size. Therefore, the model number for a one inch size flow sensor with standard electronics would be written as: SLFSI-T10. The flow sensor shall consist of a custom molded tee shaped body with socket ends conforming to PVC pipe dimensions, a flow sensor housing containing the electronic circuitry and carrying the spinning impeller and a retaining nut.</w:t>
      </w:r>
    </w:p>
    <w:p w:rsidR="00220BB5" w:rsidRPr="009352B4" w:rsidRDefault="00220BB5" w:rsidP="00220BB5">
      <w:pPr>
        <w:pStyle w:val="PR1"/>
        <w:numPr>
          <w:ilvl w:val="4"/>
          <w:numId w:val="6"/>
        </w:numPr>
        <w:rPr>
          <w:szCs w:val="20"/>
        </w:rPr>
      </w:pPr>
      <w:r w:rsidRPr="009352B4">
        <w:rPr>
          <w:szCs w:val="20"/>
        </w:rPr>
        <w:t>The meter body shall be an in line type available in 1", 1 1/2"and 2” pipe sizes, molded from Rigid Polyvinyl Chloride material – color white - conforming to ASTM D-1784, Cell Class 12454.</w:t>
      </w:r>
    </w:p>
    <w:p w:rsidR="00220BB5" w:rsidRPr="009352B4" w:rsidRDefault="00220BB5" w:rsidP="00220BB5">
      <w:pPr>
        <w:pStyle w:val="PR1"/>
        <w:numPr>
          <w:ilvl w:val="4"/>
          <w:numId w:val="6"/>
        </w:numPr>
        <w:rPr>
          <w:szCs w:val="20"/>
        </w:rPr>
      </w:pPr>
      <w:r w:rsidRPr="009352B4">
        <w:rPr>
          <w:szCs w:val="20"/>
        </w:rPr>
        <w:t>The 4 blade impeller (paddle wheel) shall be the only moving part.</w:t>
      </w:r>
    </w:p>
    <w:p w:rsidR="00220BB5" w:rsidRPr="009352B4" w:rsidRDefault="00220BB5" w:rsidP="00220BB5">
      <w:pPr>
        <w:pStyle w:val="PR1"/>
        <w:numPr>
          <w:ilvl w:val="4"/>
          <w:numId w:val="6"/>
        </w:numPr>
        <w:rPr>
          <w:szCs w:val="20"/>
        </w:rPr>
      </w:pPr>
      <w:r w:rsidRPr="009352B4">
        <w:rPr>
          <w:szCs w:val="20"/>
        </w:rPr>
        <w:t>The impeller shall be molded of HDPE (High Density Polyethylene) incorporating an integral bearing. The shaft material shall be tungsten carbide. These two items are considered wear items and shall be replaceable in the field without special tools.</w:t>
      </w:r>
    </w:p>
    <w:p w:rsidR="00220BB5" w:rsidRPr="009352B4" w:rsidRDefault="00220BB5" w:rsidP="00220BB5">
      <w:pPr>
        <w:pStyle w:val="PR1"/>
        <w:numPr>
          <w:ilvl w:val="4"/>
          <w:numId w:val="6"/>
        </w:numPr>
        <w:rPr>
          <w:szCs w:val="20"/>
        </w:rPr>
      </w:pPr>
      <w:r w:rsidRPr="009352B4">
        <w:rPr>
          <w:szCs w:val="20"/>
        </w:rPr>
        <w:t xml:space="preserve">The electronics housing, molded from the same material as the body shall be held in place with a single ACME threaded PVC retaining nut held captive by the wire leads. The housing will be sealed with one BUNA N O-Ring and shall be easily removed from the meter body. The electronics housing and tee body shall feature direction of flow arrows to assist in assembly. </w:t>
      </w:r>
    </w:p>
    <w:p w:rsidR="00220BB5" w:rsidRPr="009352B4" w:rsidRDefault="00220BB5" w:rsidP="00220BB5">
      <w:pPr>
        <w:pStyle w:val="PR1"/>
        <w:numPr>
          <w:ilvl w:val="4"/>
          <w:numId w:val="6"/>
        </w:numPr>
        <w:rPr>
          <w:szCs w:val="20"/>
        </w:rPr>
      </w:pPr>
      <w:r w:rsidRPr="009352B4">
        <w:rPr>
          <w:szCs w:val="20"/>
        </w:rPr>
        <w:t>The sensor electronics will be epoxy-sealed and fitted with 2 single conductors solid copper U.L. listed #18 AWG leads with direct burial insulation 48 inch in length extending from the top of the sensor. The positive (+) lead shall have red insulation and the negative (-) lead shall have black insulation.</w:t>
      </w:r>
    </w:p>
    <w:p w:rsidR="00220BB5" w:rsidRPr="009352B4" w:rsidRDefault="00220BB5" w:rsidP="00220BB5">
      <w:pPr>
        <w:pStyle w:val="PR1"/>
        <w:numPr>
          <w:ilvl w:val="4"/>
          <w:numId w:val="6"/>
        </w:numPr>
        <w:rPr>
          <w:szCs w:val="20"/>
        </w:rPr>
      </w:pPr>
      <w:r w:rsidRPr="009352B4">
        <w:rPr>
          <w:szCs w:val="20"/>
        </w:rPr>
        <w:t>The housing and mounting tee are custom molded to form an integrated measurement chamber resulting in highly accurate, repeatable flow measurements through a wide range of velocities.</w:t>
      </w:r>
    </w:p>
    <w:p w:rsidR="00220BB5" w:rsidRPr="009352B4" w:rsidRDefault="00220BB5" w:rsidP="00220BB5">
      <w:pPr>
        <w:pStyle w:val="PR1"/>
        <w:numPr>
          <w:ilvl w:val="4"/>
          <w:numId w:val="6"/>
        </w:numPr>
        <w:rPr>
          <w:szCs w:val="20"/>
        </w:rPr>
      </w:pPr>
      <w:r w:rsidRPr="009352B4">
        <w:rPr>
          <w:szCs w:val="20"/>
        </w:rPr>
        <w:t>The flow sensor shall be designed to schedule 40 specifications and have a tested working pressure of 240 psi @ 73°F (23°C). Maximum working temperature is 140°F (60°C). rev b031810.</w:t>
      </w:r>
    </w:p>
    <w:p w:rsidR="00220BB5" w:rsidRPr="009352B4" w:rsidRDefault="00220BB5" w:rsidP="00220BB5">
      <w:pPr>
        <w:pStyle w:val="PR1"/>
        <w:numPr>
          <w:ilvl w:val="4"/>
          <w:numId w:val="6"/>
        </w:numPr>
        <w:rPr>
          <w:szCs w:val="20"/>
        </w:rPr>
      </w:pPr>
      <w:r w:rsidRPr="009352B4">
        <w:rPr>
          <w:szCs w:val="20"/>
        </w:rPr>
        <w:t>The sensor flow range shall be 0.25 to 15 FPS.</w:t>
      </w:r>
    </w:p>
    <w:p w:rsidR="00220BB5" w:rsidRPr="009352B4" w:rsidRDefault="00220BB5" w:rsidP="00220BB5">
      <w:pPr>
        <w:pStyle w:val="PR1"/>
        <w:numPr>
          <w:ilvl w:val="4"/>
          <w:numId w:val="6"/>
        </w:numPr>
        <w:rPr>
          <w:szCs w:val="20"/>
        </w:rPr>
      </w:pPr>
      <w:r w:rsidRPr="009352B4">
        <w:rPr>
          <w:szCs w:val="20"/>
        </w:rPr>
        <w:t xml:space="preserve">The Product Serial Number shall be printed on shrink tubing and attached to the wire leads as they exit the top of the electronics housing. </w:t>
      </w:r>
    </w:p>
    <w:p w:rsidR="00220BB5" w:rsidRPr="009352B4" w:rsidRDefault="00220BB5" w:rsidP="00220BB5">
      <w:pPr>
        <w:pStyle w:val="PR1"/>
        <w:numPr>
          <w:ilvl w:val="4"/>
          <w:numId w:val="6"/>
        </w:numPr>
        <w:rPr>
          <w:szCs w:val="20"/>
        </w:rPr>
      </w:pPr>
      <w:r w:rsidRPr="009352B4">
        <w:rPr>
          <w:szCs w:val="20"/>
        </w:rPr>
        <w:t>The Product Model Number shall be printed on shrink tubing and attached to the wire leads above the Product Serial Number.</w:t>
      </w:r>
    </w:p>
    <w:p w:rsidR="00220BB5" w:rsidRPr="009352B4" w:rsidRDefault="00220BB5" w:rsidP="00220BB5">
      <w:pPr>
        <w:pStyle w:val="PR1"/>
        <w:numPr>
          <w:ilvl w:val="4"/>
          <w:numId w:val="6"/>
        </w:numPr>
        <w:rPr>
          <w:szCs w:val="20"/>
        </w:rPr>
      </w:pPr>
      <w:r w:rsidRPr="009352B4">
        <w:rPr>
          <w:szCs w:val="20"/>
        </w:rPr>
        <w:t>WIRING and INSTALLATION</w:t>
      </w:r>
    </w:p>
    <w:p w:rsidR="00220BB5" w:rsidRPr="009352B4" w:rsidRDefault="00220BB5" w:rsidP="00220BB5">
      <w:pPr>
        <w:pStyle w:val="PR2"/>
        <w:numPr>
          <w:ilvl w:val="5"/>
          <w:numId w:val="6"/>
        </w:numPr>
        <w:rPr>
          <w:rFonts w:cs="Arial"/>
          <w:sz w:val="20"/>
        </w:rPr>
      </w:pPr>
      <w:r w:rsidRPr="009352B4">
        <w:rPr>
          <w:rFonts w:cs="Arial"/>
          <w:sz w:val="20"/>
        </w:rPr>
        <w:t>The flow sensor shall be installed with a minimum of 10 diameters of straight pipe upstream, and a minimum of 5 diameters of straight pipe downstream to eliminate irregular flow profiles caused by valves, fittings or pipe bends.</w:t>
      </w:r>
    </w:p>
    <w:p w:rsidR="00220BB5" w:rsidRPr="009352B4" w:rsidRDefault="00220BB5" w:rsidP="00220BB5">
      <w:pPr>
        <w:pStyle w:val="PR2"/>
        <w:numPr>
          <w:ilvl w:val="5"/>
          <w:numId w:val="6"/>
        </w:numPr>
        <w:rPr>
          <w:rFonts w:cs="Arial"/>
          <w:sz w:val="20"/>
        </w:rPr>
      </w:pPr>
      <w:r w:rsidRPr="009352B4">
        <w:rPr>
          <w:rFonts w:cs="Arial"/>
          <w:sz w:val="20"/>
        </w:rPr>
        <w:t>The flow senor shall be installed a valve box or meter pit of sufficient size to provide access to the flow sensor for service.</w:t>
      </w:r>
    </w:p>
    <w:p w:rsidR="00220BB5" w:rsidRPr="009352B4" w:rsidRDefault="00220BB5" w:rsidP="00220BB5">
      <w:pPr>
        <w:pStyle w:val="PR2"/>
        <w:numPr>
          <w:ilvl w:val="5"/>
          <w:numId w:val="6"/>
        </w:numPr>
        <w:rPr>
          <w:rFonts w:cs="Arial"/>
          <w:sz w:val="20"/>
        </w:rPr>
      </w:pPr>
      <w:r w:rsidRPr="009352B4">
        <w:rPr>
          <w:rFonts w:cs="Arial"/>
          <w:sz w:val="20"/>
        </w:rPr>
        <w:t>The installed sensor shall require a minimum clearance of approximately 4 inches (100 mm) above sensor for removal of the electronics housing.</w:t>
      </w:r>
    </w:p>
    <w:p w:rsidR="00220BB5" w:rsidRPr="009352B4" w:rsidRDefault="00220BB5" w:rsidP="00220BB5">
      <w:pPr>
        <w:pStyle w:val="PR2"/>
        <w:numPr>
          <w:ilvl w:val="5"/>
          <w:numId w:val="6"/>
        </w:numPr>
        <w:rPr>
          <w:rFonts w:cs="Arial"/>
          <w:sz w:val="20"/>
        </w:rPr>
      </w:pPr>
      <w:r w:rsidRPr="009352B4">
        <w:rPr>
          <w:rFonts w:cs="Arial"/>
          <w:sz w:val="20"/>
        </w:rPr>
        <w:t>Watertight Wire connections shall be made in the valve box using industry accepted methods and sealing products.</w:t>
      </w:r>
    </w:p>
    <w:p w:rsidR="00220BB5" w:rsidRPr="009352B4" w:rsidRDefault="00220BB5" w:rsidP="00220BB5">
      <w:pPr>
        <w:pStyle w:val="PR2"/>
        <w:numPr>
          <w:ilvl w:val="5"/>
          <w:numId w:val="6"/>
        </w:numPr>
        <w:rPr>
          <w:rFonts w:cs="Arial"/>
          <w:sz w:val="20"/>
        </w:rPr>
      </w:pPr>
      <w:r w:rsidRPr="009352B4">
        <w:rPr>
          <w:rFonts w:cs="Arial"/>
          <w:sz w:val="20"/>
        </w:rPr>
        <w:t>The maximum wire run between flow sensor and the controller shall be 2,000 feet if a 20/2 twisted pair shielded cable is used.</w:t>
      </w:r>
    </w:p>
    <w:p w:rsidR="00220BB5" w:rsidRPr="009352B4" w:rsidRDefault="00220BB5" w:rsidP="00220BB5">
      <w:pPr>
        <w:pStyle w:val="PR2"/>
        <w:numPr>
          <w:ilvl w:val="5"/>
          <w:numId w:val="6"/>
        </w:numPr>
        <w:rPr>
          <w:rFonts w:cs="Arial"/>
          <w:sz w:val="20"/>
        </w:rPr>
      </w:pPr>
      <w:r w:rsidRPr="009352B4">
        <w:rPr>
          <w:rFonts w:cs="Arial"/>
          <w:sz w:val="20"/>
        </w:rPr>
        <w:t>The flow sensor electronics shall carry a five-year exchange warranty.</w:t>
      </w:r>
    </w:p>
    <w:p w:rsidR="00220BB5" w:rsidRPr="009352B4" w:rsidRDefault="00220BB5" w:rsidP="00220BB5">
      <w:pPr>
        <w:pStyle w:val="PR1"/>
        <w:numPr>
          <w:ilvl w:val="4"/>
          <w:numId w:val="6"/>
        </w:numPr>
        <w:rPr>
          <w:szCs w:val="20"/>
        </w:rPr>
      </w:pPr>
      <w:r w:rsidRPr="009352B4">
        <w:rPr>
          <w:szCs w:val="20"/>
        </w:rPr>
        <w:t>ELECTRICAL SPECIFICATIONS</w:t>
      </w:r>
    </w:p>
    <w:p w:rsidR="00220BB5" w:rsidRPr="009352B4" w:rsidRDefault="00220BB5" w:rsidP="00220BB5">
      <w:pPr>
        <w:pStyle w:val="PR2"/>
        <w:numPr>
          <w:ilvl w:val="5"/>
          <w:numId w:val="6"/>
        </w:numPr>
        <w:rPr>
          <w:rFonts w:cs="Arial"/>
          <w:sz w:val="20"/>
        </w:rPr>
      </w:pPr>
      <w:r w:rsidRPr="009352B4">
        <w:rPr>
          <w:rFonts w:cs="Arial"/>
          <w:sz w:val="20"/>
        </w:rPr>
        <w:t>The flow senor shall have an output Frequency Range of 0.3 Hz to 200 Hz.</w:t>
      </w:r>
    </w:p>
    <w:p w:rsidR="00220BB5" w:rsidRPr="009352B4" w:rsidRDefault="00220BB5" w:rsidP="00220BB5">
      <w:pPr>
        <w:pStyle w:val="PR2"/>
        <w:numPr>
          <w:ilvl w:val="5"/>
          <w:numId w:val="6"/>
        </w:numPr>
        <w:rPr>
          <w:rFonts w:cs="Arial"/>
          <w:sz w:val="20"/>
        </w:rPr>
      </w:pPr>
      <w:r w:rsidRPr="009352B4">
        <w:rPr>
          <w:rFonts w:cs="Arial"/>
          <w:sz w:val="20"/>
        </w:rPr>
        <w:lastRenderedPageBreak/>
        <w:t>The flow sensor shall output a minimum of a 5-millisecond low pulse at low frequencies and reverts to approximately a square wave above 100 Hz.</w:t>
      </w:r>
    </w:p>
    <w:p w:rsidR="00220BB5" w:rsidRPr="009352B4" w:rsidRDefault="00220BB5" w:rsidP="00220BB5">
      <w:pPr>
        <w:pStyle w:val="PR2"/>
        <w:numPr>
          <w:ilvl w:val="5"/>
          <w:numId w:val="6"/>
        </w:numPr>
        <w:rPr>
          <w:rFonts w:cs="Arial"/>
          <w:sz w:val="20"/>
        </w:rPr>
      </w:pPr>
      <w:r w:rsidRPr="009352B4">
        <w:rPr>
          <w:rFonts w:cs="Arial"/>
          <w:sz w:val="20"/>
        </w:rPr>
        <w:t>Quiescent current 600 uA@8 VDC to 35 VDC max.</w:t>
      </w:r>
    </w:p>
    <w:p w:rsidR="00220BB5" w:rsidRPr="009352B4" w:rsidRDefault="00220BB5" w:rsidP="00220BB5">
      <w:pPr>
        <w:pStyle w:val="PR2"/>
        <w:numPr>
          <w:ilvl w:val="5"/>
          <w:numId w:val="6"/>
        </w:numPr>
        <w:rPr>
          <w:rFonts w:cs="Arial"/>
          <w:sz w:val="20"/>
        </w:rPr>
      </w:pPr>
      <w:r w:rsidRPr="009352B4">
        <w:rPr>
          <w:rFonts w:cs="Arial"/>
          <w:sz w:val="20"/>
        </w:rPr>
        <w:t>On State (VLow)= Max. 1.2 VDC@50mA max.</w:t>
      </w:r>
    </w:p>
    <w:p w:rsidR="00162C80" w:rsidRPr="009352B4" w:rsidRDefault="00162C80" w:rsidP="00FC6394">
      <w:pPr>
        <w:rPr>
          <w:rFonts w:ascii="Arial" w:hAnsi="Arial" w:cs="Arial"/>
          <w:b/>
          <w:sz w:val="20"/>
        </w:rPr>
      </w:pPr>
    </w:p>
    <w:sectPr w:rsidR="00162C80" w:rsidRPr="009352B4" w:rsidSect="00701C44">
      <w:headerReference w:type="default" r:id="rId7"/>
      <w:footerReference w:type="default" r:id="rId8"/>
      <w:headerReference w:type="first" r:id="rId9"/>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FBB" w:rsidRDefault="00A02FBB">
      <w:r>
        <w:separator/>
      </w:r>
    </w:p>
  </w:endnote>
  <w:endnote w:type="continuationSeparator" w:id="0">
    <w:p w:rsidR="00A02FBB" w:rsidRDefault="00A02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Black">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Footer"/>
      <w:ind w:left="720"/>
      <w:jc w:val="center"/>
      <w:rPr>
        <w:rFonts w:ascii="Arial" w:hAnsi="Arial" w:cs="Arial"/>
        <w:color w:val="0869B0"/>
        <w:sz w:val="16"/>
        <w:szCs w:val="24"/>
      </w:rPr>
    </w:pPr>
  </w:p>
  <w:p w:rsidR="006F4AE7" w:rsidRDefault="006F4AE7">
    <w:pPr>
      <w:pStyle w:val="Footer"/>
      <w:ind w:left="720"/>
      <w:jc w:val="center"/>
      <w:rPr>
        <w:rFonts w:ascii="Arial" w:hAnsi="Arial" w:cs="Arial"/>
        <w:sz w:val="16"/>
        <w:szCs w:val="24"/>
      </w:rPr>
    </w:pPr>
    <w:r>
      <w:rPr>
        <w:rFonts w:ascii="Arial" w:hAnsi="Arial" w:cs="Arial"/>
        <w:color w:val="0869B0"/>
        <w:sz w:val="16"/>
        <w:szCs w:val="24"/>
      </w:rPr>
      <w:t>3</w:t>
    </w:r>
    <w:r w:rsidR="00456975">
      <w:rPr>
        <w:rFonts w:ascii="Arial" w:hAnsi="Arial" w:cs="Arial"/>
        <w:color w:val="0869B0"/>
        <w:sz w:val="16"/>
        <w:szCs w:val="24"/>
      </w:rPr>
      <w:t>3</w:t>
    </w:r>
    <w:r>
      <w:rPr>
        <w:rFonts w:ascii="Arial" w:hAnsi="Arial" w:cs="Arial"/>
        <w:color w:val="0869B0"/>
        <w:sz w:val="16"/>
        <w:szCs w:val="24"/>
      </w:rPr>
      <w:t>01 W. Kingsley Road • Garland, TX 75041-2207 • Phone: 888-484-3776 • Weathermatic.com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FBB" w:rsidRDefault="00A02FBB">
      <w:r>
        <w:separator/>
      </w:r>
    </w:p>
  </w:footnote>
  <w:footnote w:type="continuationSeparator" w:id="0">
    <w:p w:rsidR="00A02FBB" w:rsidRDefault="00A02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Header"/>
      <w:tabs>
        <w:tab w:val="clear" w:pos="4320"/>
        <w:tab w:val="clear" w:pos="8640"/>
        <w:tab w:val="right" w:pos="10620"/>
      </w:tabs>
      <w:ind w:right="-2160"/>
      <w:jc w:val="center"/>
    </w:pPr>
    <w:r>
      <w:rPr>
        <w:noProof/>
      </w:rPr>
      <w:t xml:space="preserve">                                                                                                 </w:t>
    </w:r>
    <w:r w:rsidR="0059084E">
      <w:rPr>
        <w:noProof/>
      </w:rPr>
      <w:drawing>
        <wp:inline distT="0" distB="0" distL="0" distR="0">
          <wp:extent cx="22860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C44" w:rsidRDefault="0059084E" w:rsidP="00701C44">
    <w:pPr>
      <w:pStyle w:val="Header"/>
      <w:jc w:val="center"/>
    </w:pPr>
    <w:r>
      <w:rPr>
        <w:noProof/>
      </w:rPr>
      <w:drawing>
        <wp:inline distT="0" distB="0" distL="0" distR="0">
          <wp:extent cx="2286000"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24ACBCE"/>
    <w:name w:val="MASTERSPEC"/>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21D764E0"/>
    <w:multiLevelType w:val="hybridMultilevel"/>
    <w:tmpl w:val="FF6C6DFC"/>
    <w:lvl w:ilvl="0" w:tplc="1CE02266">
      <w:start w:val="1"/>
      <w:numFmt w:val="bullet"/>
      <w:lvlText w:val=""/>
      <w:lvlJc w:val="left"/>
      <w:pPr>
        <w:tabs>
          <w:tab w:val="num" w:pos="360"/>
        </w:tabs>
        <w:ind w:left="360" w:hanging="360"/>
      </w:pPr>
      <w:rPr>
        <w:rFonts w:ascii="Symbol" w:hAnsi="Symbol" w:hint="default"/>
      </w:rPr>
    </w:lvl>
    <w:lvl w:ilvl="1" w:tplc="1D72E798" w:tentative="1">
      <w:start w:val="1"/>
      <w:numFmt w:val="bullet"/>
      <w:lvlText w:val="o"/>
      <w:lvlJc w:val="left"/>
      <w:pPr>
        <w:tabs>
          <w:tab w:val="num" w:pos="1080"/>
        </w:tabs>
        <w:ind w:left="1080" w:hanging="360"/>
      </w:pPr>
      <w:rPr>
        <w:rFonts w:ascii="Courier New" w:hAnsi="Courier New" w:hint="default"/>
      </w:rPr>
    </w:lvl>
    <w:lvl w:ilvl="2" w:tplc="5276DC94" w:tentative="1">
      <w:start w:val="1"/>
      <w:numFmt w:val="bullet"/>
      <w:lvlText w:val=""/>
      <w:lvlJc w:val="left"/>
      <w:pPr>
        <w:tabs>
          <w:tab w:val="num" w:pos="1800"/>
        </w:tabs>
        <w:ind w:left="1800" w:hanging="360"/>
      </w:pPr>
      <w:rPr>
        <w:rFonts w:ascii="Wingdings" w:hAnsi="Wingdings" w:hint="default"/>
      </w:rPr>
    </w:lvl>
    <w:lvl w:ilvl="3" w:tplc="A3709F0E" w:tentative="1">
      <w:start w:val="1"/>
      <w:numFmt w:val="bullet"/>
      <w:lvlText w:val=""/>
      <w:lvlJc w:val="left"/>
      <w:pPr>
        <w:tabs>
          <w:tab w:val="num" w:pos="2520"/>
        </w:tabs>
        <w:ind w:left="2520" w:hanging="360"/>
      </w:pPr>
      <w:rPr>
        <w:rFonts w:ascii="Symbol" w:hAnsi="Symbol" w:hint="default"/>
      </w:rPr>
    </w:lvl>
    <w:lvl w:ilvl="4" w:tplc="571E7674" w:tentative="1">
      <w:start w:val="1"/>
      <w:numFmt w:val="bullet"/>
      <w:lvlText w:val="o"/>
      <w:lvlJc w:val="left"/>
      <w:pPr>
        <w:tabs>
          <w:tab w:val="num" w:pos="3240"/>
        </w:tabs>
        <w:ind w:left="3240" w:hanging="360"/>
      </w:pPr>
      <w:rPr>
        <w:rFonts w:ascii="Courier New" w:hAnsi="Courier New" w:hint="default"/>
      </w:rPr>
    </w:lvl>
    <w:lvl w:ilvl="5" w:tplc="E2E03392" w:tentative="1">
      <w:start w:val="1"/>
      <w:numFmt w:val="bullet"/>
      <w:lvlText w:val=""/>
      <w:lvlJc w:val="left"/>
      <w:pPr>
        <w:tabs>
          <w:tab w:val="num" w:pos="3960"/>
        </w:tabs>
        <w:ind w:left="3960" w:hanging="360"/>
      </w:pPr>
      <w:rPr>
        <w:rFonts w:ascii="Wingdings" w:hAnsi="Wingdings" w:hint="default"/>
      </w:rPr>
    </w:lvl>
    <w:lvl w:ilvl="6" w:tplc="D2024E4A" w:tentative="1">
      <w:start w:val="1"/>
      <w:numFmt w:val="bullet"/>
      <w:lvlText w:val=""/>
      <w:lvlJc w:val="left"/>
      <w:pPr>
        <w:tabs>
          <w:tab w:val="num" w:pos="4680"/>
        </w:tabs>
        <w:ind w:left="4680" w:hanging="360"/>
      </w:pPr>
      <w:rPr>
        <w:rFonts w:ascii="Symbol" w:hAnsi="Symbol" w:hint="default"/>
      </w:rPr>
    </w:lvl>
    <w:lvl w:ilvl="7" w:tplc="BB58D920" w:tentative="1">
      <w:start w:val="1"/>
      <w:numFmt w:val="bullet"/>
      <w:lvlText w:val="o"/>
      <w:lvlJc w:val="left"/>
      <w:pPr>
        <w:tabs>
          <w:tab w:val="num" w:pos="5400"/>
        </w:tabs>
        <w:ind w:left="5400" w:hanging="360"/>
      </w:pPr>
      <w:rPr>
        <w:rFonts w:ascii="Courier New" w:hAnsi="Courier New" w:hint="default"/>
      </w:rPr>
    </w:lvl>
    <w:lvl w:ilvl="8" w:tplc="35C2CAE0"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C3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B42C7"/>
    <w:multiLevelType w:val="hybridMultilevel"/>
    <w:tmpl w:val="FF6C6DFC"/>
    <w:lvl w:ilvl="0" w:tplc="56C093F2">
      <w:start w:val="1"/>
      <w:numFmt w:val="bullet"/>
      <w:lvlText w:val=""/>
      <w:lvlJc w:val="left"/>
      <w:pPr>
        <w:tabs>
          <w:tab w:val="num" w:pos="360"/>
        </w:tabs>
        <w:ind w:left="360" w:hanging="360"/>
      </w:pPr>
      <w:rPr>
        <w:rFonts w:ascii="Symbol" w:hAnsi="Symbol" w:hint="default"/>
        <w:color w:val="0000FF"/>
      </w:rPr>
    </w:lvl>
    <w:lvl w:ilvl="1" w:tplc="1FBE2D7C" w:tentative="1">
      <w:start w:val="1"/>
      <w:numFmt w:val="bullet"/>
      <w:lvlText w:val="o"/>
      <w:lvlJc w:val="left"/>
      <w:pPr>
        <w:tabs>
          <w:tab w:val="num" w:pos="1080"/>
        </w:tabs>
        <w:ind w:left="1080" w:hanging="360"/>
      </w:pPr>
      <w:rPr>
        <w:rFonts w:ascii="Courier New" w:hAnsi="Courier New" w:hint="default"/>
      </w:rPr>
    </w:lvl>
    <w:lvl w:ilvl="2" w:tplc="54F24344" w:tentative="1">
      <w:start w:val="1"/>
      <w:numFmt w:val="bullet"/>
      <w:lvlText w:val=""/>
      <w:lvlJc w:val="left"/>
      <w:pPr>
        <w:tabs>
          <w:tab w:val="num" w:pos="1800"/>
        </w:tabs>
        <w:ind w:left="1800" w:hanging="360"/>
      </w:pPr>
      <w:rPr>
        <w:rFonts w:ascii="Wingdings" w:hAnsi="Wingdings" w:hint="default"/>
      </w:rPr>
    </w:lvl>
    <w:lvl w:ilvl="3" w:tplc="ECD8C9F0" w:tentative="1">
      <w:start w:val="1"/>
      <w:numFmt w:val="bullet"/>
      <w:lvlText w:val=""/>
      <w:lvlJc w:val="left"/>
      <w:pPr>
        <w:tabs>
          <w:tab w:val="num" w:pos="2520"/>
        </w:tabs>
        <w:ind w:left="2520" w:hanging="360"/>
      </w:pPr>
      <w:rPr>
        <w:rFonts w:ascii="Symbol" w:hAnsi="Symbol" w:hint="default"/>
      </w:rPr>
    </w:lvl>
    <w:lvl w:ilvl="4" w:tplc="A8685010" w:tentative="1">
      <w:start w:val="1"/>
      <w:numFmt w:val="bullet"/>
      <w:lvlText w:val="o"/>
      <w:lvlJc w:val="left"/>
      <w:pPr>
        <w:tabs>
          <w:tab w:val="num" w:pos="3240"/>
        </w:tabs>
        <w:ind w:left="3240" w:hanging="360"/>
      </w:pPr>
      <w:rPr>
        <w:rFonts w:ascii="Courier New" w:hAnsi="Courier New" w:hint="default"/>
      </w:rPr>
    </w:lvl>
    <w:lvl w:ilvl="5" w:tplc="F8544A22" w:tentative="1">
      <w:start w:val="1"/>
      <w:numFmt w:val="bullet"/>
      <w:lvlText w:val=""/>
      <w:lvlJc w:val="left"/>
      <w:pPr>
        <w:tabs>
          <w:tab w:val="num" w:pos="3960"/>
        </w:tabs>
        <w:ind w:left="3960" w:hanging="360"/>
      </w:pPr>
      <w:rPr>
        <w:rFonts w:ascii="Wingdings" w:hAnsi="Wingdings" w:hint="default"/>
      </w:rPr>
    </w:lvl>
    <w:lvl w:ilvl="6" w:tplc="5FF0F074" w:tentative="1">
      <w:start w:val="1"/>
      <w:numFmt w:val="bullet"/>
      <w:lvlText w:val=""/>
      <w:lvlJc w:val="left"/>
      <w:pPr>
        <w:tabs>
          <w:tab w:val="num" w:pos="4680"/>
        </w:tabs>
        <w:ind w:left="4680" w:hanging="360"/>
      </w:pPr>
      <w:rPr>
        <w:rFonts w:ascii="Symbol" w:hAnsi="Symbol" w:hint="default"/>
      </w:rPr>
    </w:lvl>
    <w:lvl w:ilvl="7" w:tplc="40AC83DE" w:tentative="1">
      <w:start w:val="1"/>
      <w:numFmt w:val="bullet"/>
      <w:lvlText w:val="o"/>
      <w:lvlJc w:val="left"/>
      <w:pPr>
        <w:tabs>
          <w:tab w:val="num" w:pos="5400"/>
        </w:tabs>
        <w:ind w:left="5400" w:hanging="360"/>
      </w:pPr>
      <w:rPr>
        <w:rFonts w:ascii="Courier New" w:hAnsi="Courier New" w:hint="default"/>
      </w:rPr>
    </w:lvl>
    <w:lvl w:ilvl="8" w:tplc="3B50EAC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EE7C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A7"/>
    <w:rsid w:val="00162C80"/>
    <w:rsid w:val="001952CE"/>
    <w:rsid w:val="001C2810"/>
    <w:rsid w:val="00204C0A"/>
    <w:rsid w:val="00220BB5"/>
    <w:rsid w:val="00456975"/>
    <w:rsid w:val="0059084E"/>
    <w:rsid w:val="00633C34"/>
    <w:rsid w:val="006F4AE7"/>
    <w:rsid w:val="00701C44"/>
    <w:rsid w:val="00755CD1"/>
    <w:rsid w:val="007D793C"/>
    <w:rsid w:val="00870F78"/>
    <w:rsid w:val="009352B4"/>
    <w:rsid w:val="0095259B"/>
    <w:rsid w:val="00A02FBB"/>
    <w:rsid w:val="00A93546"/>
    <w:rsid w:val="00AC4842"/>
    <w:rsid w:val="00FA7FA7"/>
    <w:rsid w:val="00FC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6AC8A6"/>
  <w15:chartTrackingRefBased/>
  <w15:docId w15:val="{F5440DFF-263F-4CC6-84D7-BD9B2ADA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aid Gothic Black" w:hAnsi="Staid Gothic Black"/>
      <w:color w:val="3399FF"/>
      <w:sz w:val="90"/>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360"/>
      <w:outlineLvl w:val="5"/>
    </w:pPr>
  </w:style>
  <w:style w:type="paragraph" w:styleId="Heading7">
    <w:name w:val="heading 7"/>
    <w:basedOn w:val="Normal"/>
    <w:next w:val="Normal"/>
    <w:qFormat/>
    <w:pPr>
      <w:keepNext/>
      <w:outlineLvl w:val="6"/>
    </w:pPr>
    <w:rPr>
      <w:rFonts w:ascii="Tahoma" w:hAnsi="Tahoma"/>
      <w:b/>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Text">
    <w:name w:val="Default Text"/>
    <w:basedOn w:val="Normal"/>
    <w:rPr>
      <w:noProof/>
    </w:rPr>
  </w:style>
  <w:style w:type="paragraph" w:styleId="BodyText">
    <w:name w:val="Body Text"/>
    <w:basedOn w:val="Normal"/>
    <w:semiHidden/>
  </w:style>
  <w:style w:type="paragraph" w:styleId="Title">
    <w:name w:val="Title"/>
    <w:basedOn w:val="Normal"/>
    <w:qFormat/>
    <w:pPr>
      <w:jc w:val="center"/>
    </w:pPr>
    <w:rPr>
      <w:rFonts w:ascii="Arial" w:hAnsi="Arial"/>
      <w:sz w:val="28"/>
    </w:rPr>
  </w:style>
  <w:style w:type="paragraph" w:styleId="BodyTextIndent">
    <w:name w:val="Body Text Indent"/>
    <w:basedOn w:val="Normal"/>
    <w:semiHidden/>
    <w:pPr>
      <w:ind w:left="360"/>
    </w:pPr>
    <w:rPr>
      <w:rFonts w:ascii="Arial" w:hAnsi="Arial"/>
    </w:rPr>
  </w:style>
  <w:style w:type="paragraph" w:styleId="BodyText2">
    <w:name w:val="Body Text 2"/>
    <w:basedOn w:val="Normal"/>
    <w:semiHidden/>
    <w:pPr>
      <w:tabs>
        <w:tab w:val="num" w:pos="768"/>
      </w:tabs>
      <w:jc w:val="center"/>
    </w:pPr>
    <w:rPr>
      <w:rFonts w:ascii="Arial" w:hAnsi="Arial"/>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tabs>
        <w:tab w:val="left" w:pos="2030"/>
      </w:tabs>
      <w:suppressAutoHyphens/>
      <w:spacing w:before="120"/>
      <w:ind w:left="2030" w:right="720" w:hanging="590"/>
      <w:jc w:val="center"/>
    </w:pPr>
    <w:rPr>
      <w:rFonts w:ascii="Arial" w:hAnsi="Arial Bold"/>
      <w:b/>
      <w:color w:val="000000"/>
      <w:sz w:val="18"/>
    </w:rPr>
  </w:style>
  <w:style w:type="paragraph" w:customStyle="1" w:styleId="PRT">
    <w:name w:val="PRT"/>
    <w:basedOn w:val="Normal"/>
    <w:next w:val="ART"/>
    <w:pPr>
      <w:keepNext/>
      <w:numPr>
        <w:numId w:val="5"/>
      </w:numPr>
      <w:tabs>
        <w:tab w:val="left" w:pos="2030"/>
      </w:tabs>
      <w:suppressAutoHyphens/>
      <w:spacing w:before="240"/>
      <w:ind w:right="720"/>
      <w:jc w:val="both"/>
      <w:outlineLvl w:val="0"/>
    </w:pPr>
    <w:rPr>
      <w:rFonts w:ascii="Arial" w:hAnsi="Arial Bold"/>
      <w:b/>
      <w:color w:val="000000"/>
      <w:sz w:val="18"/>
    </w:rPr>
  </w:style>
  <w:style w:type="paragraph" w:customStyle="1" w:styleId="SUT">
    <w:name w:val="SUT"/>
    <w:basedOn w:val="Normal"/>
    <w:next w:val="PR1"/>
    <w:pPr>
      <w:numPr>
        <w:ilvl w:val="1"/>
        <w:numId w:val="5"/>
      </w:numPr>
      <w:tabs>
        <w:tab w:val="left" w:pos="2030"/>
      </w:tabs>
      <w:suppressAutoHyphens/>
      <w:spacing w:before="240"/>
      <w:ind w:right="720"/>
      <w:jc w:val="both"/>
      <w:outlineLvl w:val="0"/>
    </w:pPr>
    <w:rPr>
      <w:rFonts w:ascii="Arial" w:hAnsi="Arial"/>
      <w:color w:val="000000"/>
      <w:sz w:val="18"/>
    </w:rPr>
  </w:style>
  <w:style w:type="paragraph" w:customStyle="1" w:styleId="DST">
    <w:name w:val="DST"/>
    <w:basedOn w:val="Normal"/>
    <w:next w:val="PR1"/>
    <w:pPr>
      <w:numPr>
        <w:ilvl w:val="2"/>
        <w:numId w:val="5"/>
      </w:numPr>
      <w:tabs>
        <w:tab w:val="left" w:pos="2030"/>
      </w:tabs>
      <w:suppressAutoHyphens/>
      <w:spacing w:before="240"/>
      <w:ind w:right="720"/>
      <w:jc w:val="both"/>
      <w:outlineLvl w:val="0"/>
    </w:pPr>
    <w:rPr>
      <w:rFonts w:ascii="Arial" w:hAnsi="Arial"/>
      <w:color w:val="000000"/>
      <w:sz w:val="18"/>
    </w:rPr>
  </w:style>
  <w:style w:type="paragraph" w:customStyle="1" w:styleId="ART">
    <w:name w:val="ART"/>
    <w:basedOn w:val="Normal"/>
    <w:next w:val="PR1"/>
    <w:pPr>
      <w:keepNext/>
      <w:numPr>
        <w:ilvl w:val="3"/>
        <w:numId w:val="5"/>
      </w:numPr>
      <w:tabs>
        <w:tab w:val="left" w:pos="2030"/>
      </w:tabs>
      <w:suppressAutoHyphens/>
      <w:spacing w:before="240"/>
      <w:ind w:right="720"/>
      <w:jc w:val="both"/>
      <w:outlineLvl w:val="1"/>
    </w:pPr>
    <w:rPr>
      <w:rFonts w:ascii="Arial" w:hAnsi="Arial"/>
      <w:color w:val="000000"/>
      <w:sz w:val="18"/>
    </w:rPr>
  </w:style>
  <w:style w:type="paragraph" w:customStyle="1" w:styleId="PR1">
    <w:name w:val="PR1"/>
    <w:basedOn w:val="Normal"/>
    <w:autoRedefine/>
    <w:rsid w:val="00220BB5"/>
    <w:pPr>
      <w:numPr>
        <w:ilvl w:val="4"/>
        <w:numId w:val="5"/>
      </w:numPr>
      <w:tabs>
        <w:tab w:val="left" w:pos="2030"/>
      </w:tabs>
      <w:suppressAutoHyphens/>
      <w:autoSpaceDE w:val="0"/>
      <w:autoSpaceDN w:val="0"/>
      <w:adjustRightInd w:val="0"/>
      <w:jc w:val="both"/>
      <w:outlineLvl w:val="2"/>
    </w:pPr>
    <w:rPr>
      <w:rFonts w:ascii="Arial" w:hAnsi="Arial" w:cs="Arial"/>
      <w:color w:val="000000"/>
      <w:sz w:val="20"/>
      <w:szCs w:val="18"/>
    </w:rPr>
  </w:style>
  <w:style w:type="paragraph" w:customStyle="1" w:styleId="PR2">
    <w:name w:val="PR2"/>
    <w:basedOn w:val="Normal"/>
    <w:pPr>
      <w:numPr>
        <w:ilvl w:val="5"/>
        <w:numId w:val="5"/>
      </w:numPr>
      <w:tabs>
        <w:tab w:val="left" w:pos="2030"/>
      </w:tabs>
      <w:suppressAutoHyphens/>
      <w:ind w:right="720"/>
      <w:jc w:val="both"/>
      <w:outlineLvl w:val="3"/>
    </w:pPr>
    <w:rPr>
      <w:rFonts w:ascii="Arial" w:hAnsi="Arial"/>
      <w:color w:val="000000"/>
      <w:sz w:val="18"/>
    </w:rPr>
  </w:style>
  <w:style w:type="paragraph" w:customStyle="1" w:styleId="PR3">
    <w:name w:val="PR3"/>
    <w:basedOn w:val="Normal"/>
    <w:pPr>
      <w:numPr>
        <w:ilvl w:val="6"/>
        <w:numId w:val="5"/>
      </w:numPr>
      <w:suppressAutoHyphens/>
      <w:ind w:right="720"/>
      <w:jc w:val="both"/>
      <w:outlineLvl w:val="4"/>
    </w:pPr>
    <w:rPr>
      <w:rFonts w:ascii="Arial" w:hAnsi="Arial"/>
      <w:color w:val="000000"/>
      <w:sz w:val="18"/>
    </w:rPr>
  </w:style>
  <w:style w:type="paragraph" w:customStyle="1" w:styleId="PR4">
    <w:name w:val="PR4"/>
    <w:basedOn w:val="Normal"/>
    <w:pPr>
      <w:numPr>
        <w:ilvl w:val="7"/>
        <w:numId w:val="5"/>
      </w:numPr>
      <w:tabs>
        <w:tab w:val="left" w:pos="2030"/>
      </w:tabs>
      <w:suppressAutoHyphens/>
      <w:ind w:right="720"/>
      <w:jc w:val="both"/>
      <w:outlineLvl w:val="5"/>
    </w:pPr>
    <w:rPr>
      <w:rFonts w:ascii="Arial" w:hAnsi="Arial"/>
      <w:color w:val="000000"/>
      <w:sz w:val="18"/>
    </w:rPr>
  </w:style>
  <w:style w:type="paragraph" w:customStyle="1" w:styleId="PR5">
    <w:name w:val="PR5"/>
    <w:basedOn w:val="Normal"/>
    <w:pPr>
      <w:numPr>
        <w:ilvl w:val="8"/>
        <w:numId w:val="5"/>
      </w:numPr>
      <w:tabs>
        <w:tab w:val="left" w:pos="2030"/>
      </w:tabs>
      <w:suppressAutoHyphens/>
      <w:ind w:right="720"/>
      <w:jc w:val="both"/>
      <w:outlineLvl w:val="6"/>
    </w:pPr>
    <w:rPr>
      <w:rFonts w:ascii="Arial" w:hAnsi="Arial"/>
      <w:color w:val="000000"/>
      <w:sz w:val="18"/>
    </w:rPr>
  </w:style>
  <w:style w:type="paragraph" w:customStyle="1" w:styleId="TCH">
    <w:name w:val="TCH"/>
    <w:basedOn w:val="Normal"/>
    <w:pPr>
      <w:tabs>
        <w:tab w:val="left" w:pos="2030"/>
      </w:tabs>
      <w:suppressAutoHyphens/>
      <w:ind w:left="2030" w:right="720" w:hanging="590"/>
      <w:jc w:val="both"/>
    </w:pPr>
    <w:rPr>
      <w:rFonts w:ascii="Arial" w:hAnsi="Arial"/>
      <w:color w:val="000000"/>
      <w:sz w:val="18"/>
    </w:rPr>
  </w:style>
  <w:style w:type="paragraph" w:customStyle="1" w:styleId="EOS">
    <w:name w:val="EOS"/>
    <w:basedOn w:val="Normal"/>
    <w:pPr>
      <w:tabs>
        <w:tab w:val="left" w:pos="2030"/>
      </w:tabs>
      <w:suppressAutoHyphens/>
      <w:spacing w:before="120"/>
      <w:ind w:left="2030" w:right="720" w:hanging="590"/>
      <w:jc w:val="center"/>
    </w:pPr>
    <w:rPr>
      <w:rFonts w:ascii="Arial" w:hAnsi="Arial Bold"/>
      <w:b/>
      <w:color w:val="000000"/>
      <w:sz w:val="18"/>
    </w:rPr>
  </w:style>
  <w:style w:type="character" w:customStyle="1" w:styleId="NAM">
    <w:name w:val="NAM"/>
    <w:rPr>
      <w:rFonts w:cs="Times New Roman"/>
    </w:rPr>
  </w:style>
  <w:style w:type="character" w:customStyle="1" w:styleId="SI">
    <w:name w:val="SI"/>
    <w:rPr>
      <w:rFonts w:cs="Times New Roman"/>
      <w:color w:val="000000"/>
    </w:rPr>
  </w:style>
  <w:style w:type="character" w:customStyle="1" w:styleId="IP">
    <w:name w:val="IP"/>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2006">
      <w:bodyDiv w:val="1"/>
      <w:marLeft w:val="0"/>
      <w:marRight w:val="0"/>
      <w:marTop w:val="0"/>
      <w:marBottom w:val="0"/>
      <w:divBdr>
        <w:top w:val="none" w:sz="0" w:space="0" w:color="auto"/>
        <w:left w:val="none" w:sz="0" w:space="0" w:color="auto"/>
        <w:bottom w:val="none" w:sz="0" w:space="0" w:color="auto"/>
        <w:right w:val="none" w:sz="0" w:space="0" w:color="auto"/>
      </w:divBdr>
    </w:div>
    <w:div w:id="1686208423">
      <w:bodyDiv w:val="1"/>
      <w:marLeft w:val="0"/>
      <w:marRight w:val="0"/>
      <w:marTop w:val="0"/>
      <w:marBottom w:val="0"/>
      <w:divBdr>
        <w:top w:val="none" w:sz="0" w:space="0" w:color="auto"/>
        <w:left w:val="none" w:sz="0" w:space="0" w:color="auto"/>
        <w:bottom w:val="none" w:sz="0" w:space="0" w:color="auto"/>
        <w:right w:val="none" w:sz="0" w:space="0" w:color="auto"/>
      </w:divBdr>
    </w:div>
    <w:div w:id="200581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ska\Local%20Settings\Temporary%20Internet%20Files\OLK6\WM_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WM_Word (2)</Template>
  <TotalTime>4</TotalTime>
  <Pages>4</Pages>
  <Words>1960</Words>
  <Characters>11174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GROWeathermatic 2003</vt:lpstr>
    </vt:vector>
  </TitlesOfParts>
  <Company>Weathermatic</Company>
  <LinksUpToDate>false</LinksUpToDate>
  <CharactersWithSpaces>13108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GROWeathermatic 2003</dc:title>
  <dc:subject/>
  <dc:creator>Jill Noska</dc:creator>
  <cp:keywords/>
  <cp:lastModifiedBy>Parrish Webb</cp:lastModifiedBy>
  <cp:revision>8</cp:revision>
  <cp:lastPrinted>2006-06-02T15:04:00Z</cp:lastPrinted>
  <dcterms:created xsi:type="dcterms:W3CDTF">2014-04-17T19:40:00Z</dcterms:created>
  <dcterms:modified xsi:type="dcterms:W3CDTF">2016-01-07T18:02:00Z</dcterms:modified>
</cp:coreProperties>
</file>